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600" w:lineRule="exact"/>
        <w:jc w:val="center"/>
        <w:outlineLvl w:val="0"/>
      </w:pPr>
      <w:r>
        <w:rPr>
          <w:rFonts w:hint="eastAsia" w:ascii="方正小标宋_GBK" w:hAnsi="方正小标宋_GBK" w:eastAsia="方正小标宋_GBK" w:cs="方正小标宋_GBK"/>
          <w:bCs/>
          <w:spacing w:val="-20"/>
          <w:kern w:val="44"/>
          <w:sz w:val="44"/>
          <w:szCs w:val="44"/>
        </w:rPr>
        <w:t>群众信访举报转办和边督边改公开情况一览表</w:t>
      </w:r>
    </w:p>
    <w:p>
      <w:pPr>
        <w:wordWrap w:val="0"/>
        <w:spacing w:line="600" w:lineRule="exact"/>
        <w:jc w:val="right"/>
        <w:rPr>
          <w:rFonts w:hAnsi="宋体" w:cs="宋体"/>
          <w:sz w:val="28"/>
          <w:szCs w:val="28"/>
        </w:rPr>
      </w:pPr>
      <w:r>
        <w:rPr>
          <w:rFonts w:hint="eastAsia" w:hAnsi="宋体" w:cs="宋体"/>
          <w:sz w:val="28"/>
          <w:szCs w:val="28"/>
        </w:rPr>
        <w:t>（第</w:t>
      </w:r>
      <w:r>
        <w:rPr>
          <w:rFonts w:hint="eastAsia" w:hAnsi="宋体" w:cs="宋体"/>
          <w:sz w:val="28"/>
          <w:szCs w:val="28"/>
          <w:lang w:val="en-US" w:eastAsia="zh-CN"/>
        </w:rPr>
        <w:t>三十一</w:t>
      </w:r>
      <w:r>
        <w:rPr>
          <w:rFonts w:hint="eastAsia" w:hAnsi="宋体" w:cs="宋体"/>
          <w:sz w:val="28"/>
          <w:szCs w:val="28"/>
        </w:rPr>
        <w:t>批  2021年</w:t>
      </w:r>
      <w:r>
        <w:rPr>
          <w:rFonts w:hint="eastAsia" w:hAnsi="宋体" w:cs="宋体"/>
          <w:sz w:val="28"/>
          <w:szCs w:val="28"/>
          <w:lang w:val="en-US" w:eastAsia="zh-CN"/>
        </w:rPr>
        <w:t>5</w:t>
      </w:r>
      <w:r>
        <w:rPr>
          <w:rFonts w:hint="eastAsia" w:hAnsi="宋体" w:cs="宋体"/>
          <w:sz w:val="28"/>
          <w:szCs w:val="28"/>
        </w:rPr>
        <w:t>月</w:t>
      </w:r>
      <w:r>
        <w:rPr>
          <w:rFonts w:hint="eastAsia" w:hAnsi="宋体" w:cs="宋体"/>
          <w:sz w:val="28"/>
          <w:szCs w:val="28"/>
          <w:lang w:val="en-US" w:eastAsia="zh-CN"/>
        </w:rPr>
        <w:t>12</w:t>
      </w:r>
      <w:r>
        <w:rPr>
          <w:rFonts w:hint="eastAsia" w:hAnsi="宋体" w:cs="宋体"/>
          <w:sz w:val="28"/>
          <w:szCs w:val="28"/>
        </w:rPr>
        <w:t>日）</w:t>
      </w:r>
    </w:p>
    <w:tbl>
      <w:tblPr>
        <w:tblStyle w:val="14"/>
        <w:tblW w:w="152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6"/>
        <w:gridCol w:w="851"/>
        <w:gridCol w:w="2126"/>
        <w:gridCol w:w="709"/>
        <w:gridCol w:w="708"/>
        <w:gridCol w:w="4395"/>
        <w:gridCol w:w="708"/>
        <w:gridCol w:w="3402"/>
        <w:gridCol w:w="709"/>
        <w:gridCol w:w="11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486" w:type="dxa"/>
            <w:vAlign w:val="center"/>
          </w:tcPr>
          <w:p>
            <w:pPr>
              <w:spacing w:line="400" w:lineRule="exact"/>
              <w:jc w:val="center"/>
              <w:rPr>
                <w:rFonts w:hAnsi="宋体"/>
                <w:b/>
                <w:sz w:val="21"/>
                <w:szCs w:val="21"/>
              </w:rPr>
            </w:pPr>
            <w:r>
              <w:rPr>
                <w:rFonts w:hAnsi="宋体"/>
                <w:b/>
                <w:sz w:val="21"/>
                <w:szCs w:val="21"/>
              </w:rPr>
              <w:t>序号</w:t>
            </w:r>
          </w:p>
        </w:tc>
        <w:tc>
          <w:tcPr>
            <w:tcW w:w="851" w:type="dxa"/>
            <w:vAlign w:val="center"/>
          </w:tcPr>
          <w:p>
            <w:pPr>
              <w:spacing w:line="400" w:lineRule="exact"/>
              <w:jc w:val="center"/>
              <w:rPr>
                <w:rFonts w:hAnsi="宋体"/>
                <w:b/>
                <w:sz w:val="21"/>
                <w:szCs w:val="21"/>
              </w:rPr>
            </w:pPr>
            <w:r>
              <w:rPr>
                <w:rFonts w:hAnsi="宋体"/>
                <w:b/>
                <w:sz w:val="21"/>
                <w:szCs w:val="21"/>
              </w:rPr>
              <w:t>受理</w:t>
            </w:r>
          </w:p>
          <w:p>
            <w:pPr>
              <w:spacing w:line="400" w:lineRule="exact"/>
              <w:jc w:val="center"/>
              <w:rPr>
                <w:rFonts w:hAnsi="宋体"/>
                <w:b/>
                <w:sz w:val="21"/>
                <w:szCs w:val="21"/>
              </w:rPr>
            </w:pPr>
            <w:r>
              <w:rPr>
                <w:rFonts w:hAnsi="宋体"/>
                <w:b/>
                <w:sz w:val="21"/>
                <w:szCs w:val="21"/>
              </w:rPr>
              <w:t>编号</w:t>
            </w:r>
          </w:p>
        </w:tc>
        <w:tc>
          <w:tcPr>
            <w:tcW w:w="2126" w:type="dxa"/>
            <w:vAlign w:val="center"/>
          </w:tcPr>
          <w:p>
            <w:pPr>
              <w:spacing w:line="400" w:lineRule="exact"/>
              <w:jc w:val="center"/>
              <w:rPr>
                <w:rFonts w:hAnsi="宋体"/>
                <w:b/>
                <w:sz w:val="21"/>
                <w:szCs w:val="21"/>
              </w:rPr>
            </w:pPr>
            <w:r>
              <w:rPr>
                <w:rFonts w:hAnsi="宋体"/>
                <w:b/>
                <w:sz w:val="21"/>
                <w:szCs w:val="21"/>
              </w:rPr>
              <w:t>交办问题基本情况</w:t>
            </w:r>
          </w:p>
        </w:tc>
        <w:tc>
          <w:tcPr>
            <w:tcW w:w="709" w:type="dxa"/>
            <w:vAlign w:val="center"/>
          </w:tcPr>
          <w:p>
            <w:pPr>
              <w:spacing w:line="400" w:lineRule="exact"/>
              <w:jc w:val="center"/>
              <w:rPr>
                <w:rFonts w:hAnsi="宋体"/>
                <w:b/>
                <w:sz w:val="21"/>
                <w:szCs w:val="21"/>
              </w:rPr>
            </w:pPr>
            <w:r>
              <w:rPr>
                <w:rFonts w:hAnsi="宋体"/>
                <w:b/>
                <w:sz w:val="21"/>
                <w:szCs w:val="21"/>
              </w:rPr>
              <w:t>行政区域</w:t>
            </w:r>
          </w:p>
        </w:tc>
        <w:tc>
          <w:tcPr>
            <w:tcW w:w="708" w:type="dxa"/>
            <w:vAlign w:val="center"/>
          </w:tcPr>
          <w:p>
            <w:pPr>
              <w:spacing w:line="400" w:lineRule="exact"/>
              <w:jc w:val="center"/>
              <w:rPr>
                <w:rFonts w:hAnsi="宋体"/>
                <w:b/>
                <w:sz w:val="21"/>
                <w:szCs w:val="21"/>
              </w:rPr>
            </w:pPr>
            <w:r>
              <w:rPr>
                <w:rFonts w:hAnsi="宋体"/>
                <w:b/>
                <w:sz w:val="21"/>
                <w:szCs w:val="21"/>
              </w:rPr>
              <w:t>污染类型</w:t>
            </w:r>
          </w:p>
        </w:tc>
        <w:tc>
          <w:tcPr>
            <w:tcW w:w="4395" w:type="dxa"/>
            <w:vAlign w:val="center"/>
          </w:tcPr>
          <w:p>
            <w:pPr>
              <w:spacing w:line="400" w:lineRule="exact"/>
              <w:jc w:val="center"/>
              <w:rPr>
                <w:rFonts w:hAnsi="宋体"/>
                <w:b/>
                <w:sz w:val="21"/>
                <w:szCs w:val="21"/>
              </w:rPr>
            </w:pPr>
            <w:r>
              <w:rPr>
                <w:rFonts w:hAnsi="宋体"/>
                <w:b/>
                <w:sz w:val="21"/>
                <w:szCs w:val="21"/>
              </w:rPr>
              <w:t>调查核实情况</w:t>
            </w:r>
          </w:p>
        </w:tc>
        <w:tc>
          <w:tcPr>
            <w:tcW w:w="708" w:type="dxa"/>
            <w:vAlign w:val="center"/>
          </w:tcPr>
          <w:p>
            <w:pPr>
              <w:spacing w:line="400" w:lineRule="exact"/>
              <w:jc w:val="center"/>
              <w:rPr>
                <w:rFonts w:hAnsi="宋体"/>
                <w:b/>
                <w:sz w:val="21"/>
                <w:szCs w:val="21"/>
              </w:rPr>
            </w:pPr>
            <w:r>
              <w:rPr>
                <w:rFonts w:hAnsi="宋体"/>
                <w:b/>
                <w:sz w:val="21"/>
                <w:szCs w:val="21"/>
              </w:rPr>
              <w:t>是否属实</w:t>
            </w:r>
          </w:p>
        </w:tc>
        <w:tc>
          <w:tcPr>
            <w:tcW w:w="3402" w:type="dxa"/>
            <w:vAlign w:val="center"/>
          </w:tcPr>
          <w:p>
            <w:pPr>
              <w:spacing w:line="400" w:lineRule="exact"/>
              <w:jc w:val="center"/>
              <w:rPr>
                <w:rFonts w:hAnsi="宋体"/>
                <w:b/>
                <w:sz w:val="21"/>
                <w:szCs w:val="21"/>
              </w:rPr>
            </w:pPr>
            <w:r>
              <w:rPr>
                <w:rFonts w:hAnsi="宋体"/>
                <w:b/>
                <w:sz w:val="21"/>
                <w:szCs w:val="21"/>
              </w:rPr>
              <w:t>处理和整改情况</w:t>
            </w:r>
          </w:p>
        </w:tc>
        <w:tc>
          <w:tcPr>
            <w:tcW w:w="709" w:type="dxa"/>
            <w:vAlign w:val="center"/>
          </w:tcPr>
          <w:p>
            <w:pPr>
              <w:spacing w:line="400" w:lineRule="exact"/>
              <w:jc w:val="center"/>
              <w:rPr>
                <w:rFonts w:hAnsi="宋体"/>
                <w:b/>
                <w:sz w:val="21"/>
                <w:szCs w:val="21"/>
              </w:rPr>
            </w:pPr>
            <w:r>
              <w:rPr>
                <w:rFonts w:hint="eastAsia" w:hAnsi="宋体"/>
                <w:b/>
                <w:sz w:val="21"/>
                <w:szCs w:val="21"/>
              </w:rPr>
              <w:t>是否办结</w:t>
            </w:r>
          </w:p>
        </w:tc>
        <w:tc>
          <w:tcPr>
            <w:tcW w:w="1164" w:type="dxa"/>
            <w:vAlign w:val="center"/>
          </w:tcPr>
          <w:p>
            <w:pPr>
              <w:jc w:val="center"/>
              <w:rPr>
                <w:rFonts w:hAnsi="宋体"/>
                <w:b/>
                <w:sz w:val="21"/>
                <w:szCs w:val="21"/>
              </w:rPr>
            </w:pPr>
            <w:r>
              <w:rPr>
                <w:rFonts w:hAnsi="宋体"/>
                <w:b/>
                <w:sz w:val="21"/>
                <w:szCs w:val="21"/>
              </w:rPr>
              <w:t>责任人被处理情况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5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D2SX202105070076</w:t>
            </w:r>
          </w:p>
        </w:tc>
        <w:tc>
          <w:tcPr>
            <w:tcW w:w="2126"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1、沁河镇李家庄村，现在仍使用燃煤锅炉取暖，未实现集中供热，周边的村庄都已经全覆盖集中供热，就只剩李家庄村还未实现，冬天时，燃煤锅炉烟尘污染。（举报人希望尽快解决取暖问题）</w:t>
            </w:r>
          </w:p>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2、沁河镇李家庄村，村东300米左右有一“养鸡场”，养殖有2000只鸡，粪便乱堆乱放，臭味呛人，影响居民的正常生活。</w:t>
            </w:r>
          </w:p>
        </w:tc>
        <w:tc>
          <w:tcPr>
            <w:tcW w:w="70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长治市沁源县</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大气</w:t>
            </w:r>
          </w:p>
        </w:tc>
        <w:tc>
          <w:tcPr>
            <w:tcW w:w="439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李家庄村为沁源县沁河镇下辖行政村，目前该村尚未实施集中供热工程。为推进该村散煤治理，改善县城空气环境质量，保障人民群众身体健康，2020年，沁河镇人民政府组织向李家庄村村民发放节能环保炉具共计333个，并组织了节能环保炉具宣传、培训、安装调试指导工作。</w:t>
            </w:r>
          </w:p>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2、经调查，沁河镇李家庄村村东300米左右范围内无群众反映问题中所述的“养鸡场”，不存在养殖粪便污染及异味问题。</w:t>
            </w:r>
          </w:p>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经调查，举报反映事项部分属实（李家庄村未集中供热情况属实，养鸡场污染情况不属实）。</w:t>
            </w:r>
          </w:p>
        </w:tc>
        <w:tc>
          <w:tcPr>
            <w:tcW w:w="70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部分属实</w:t>
            </w:r>
          </w:p>
        </w:tc>
        <w:tc>
          <w:tcPr>
            <w:tcW w:w="3402" w:type="dxa"/>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清洁取暖工作涉及群众切身利益，是关乎百姓温暖的民生工程、民心工程。沁源县将结合城市建设发展实际，提前部署，强化部门间沟通协调，对集中供热改造中现存的困难和问题，开展自查自改，高标准、高质量逐步推进县城及周边符合条件的村庄尽快实现集中供暖全覆盖。</w:t>
            </w:r>
          </w:p>
        </w:tc>
        <w:tc>
          <w:tcPr>
            <w:tcW w:w="70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已办结</w:t>
            </w:r>
          </w:p>
        </w:tc>
        <w:tc>
          <w:tcPr>
            <w:tcW w:w="1164" w:type="dxa"/>
            <w:vAlign w:val="center"/>
          </w:tcPr>
          <w:p>
            <w:pPr>
              <w:jc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85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D2SX202105070052</w:t>
            </w:r>
          </w:p>
        </w:tc>
        <w:tc>
          <w:tcPr>
            <w:tcW w:w="2126"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反映老顶山镇小罗村养鸡场，政府要求5.2号前整改完毕，现只卖出了部分老鸡，存鸡粪处用土盖住，虚假整改。（整改责任人为镇书记梁爱国，至今未彻底处理该问题）</w:t>
            </w:r>
          </w:p>
        </w:tc>
        <w:tc>
          <w:tcPr>
            <w:tcW w:w="70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长治市潞州区</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其他污染</w:t>
            </w:r>
          </w:p>
        </w:tc>
        <w:tc>
          <w:tcPr>
            <w:tcW w:w="439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反映的养鸡场为长治市郊区林平养鸡场，位于老顶山街道小罗村村东，始建于2006年。原计划5月2日前由区畜牧兽医中心帮助该养鸡场联系买家处理剩余2000只蛋鸡，因这些鸡处于强制换羽阶段而无法出售。对此，老顶山街道和潞州区畜牧兽医中心进一步加大帮扶协调力度，截至5月8日，该养鸡场剩余的2000只蛋鸡，已全部变卖、清理完毕。该养鸡场粪污堆积发酵场地5月3日前已消毒处理并覆土。</w:t>
            </w:r>
          </w:p>
        </w:tc>
        <w:tc>
          <w:tcPr>
            <w:tcW w:w="70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部分属实</w:t>
            </w:r>
          </w:p>
        </w:tc>
        <w:tc>
          <w:tcPr>
            <w:tcW w:w="3402" w:type="dxa"/>
            <w:vAlign w:val="center"/>
          </w:tcPr>
          <w:p>
            <w:pPr>
              <w:keepNext w:val="0"/>
              <w:keepLines w:val="0"/>
              <w:widowControl/>
              <w:numPr>
                <w:ilvl w:val="0"/>
                <w:numId w:val="0"/>
              </w:numPr>
              <w:suppressLineNumbers w:val="0"/>
              <w:tabs>
                <w:tab w:val="left" w:pos="1338"/>
              </w:tabs>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潞州区责成老顶山街道、小罗村委加强日常管理，严防反弹。</w:t>
            </w:r>
          </w:p>
        </w:tc>
        <w:tc>
          <w:tcPr>
            <w:tcW w:w="70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已办结</w:t>
            </w:r>
          </w:p>
        </w:tc>
        <w:tc>
          <w:tcPr>
            <w:tcW w:w="1164" w:type="dxa"/>
            <w:vAlign w:val="center"/>
          </w:tcPr>
          <w:p>
            <w:pPr>
              <w:jc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85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D2SX202105070020</w:t>
            </w:r>
          </w:p>
        </w:tc>
        <w:tc>
          <w:tcPr>
            <w:tcW w:w="2126"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潞州区，启东瑞锦小区2号楼，楼下开了两家饭店，不安装烟道的饭店叫风味武乡饭店，油烟味大，排入小区2单元楼道内。安装了烟道影响居民生活的饭店叫辣椒炒肉饭店，该烟道是饭店私自安装的，没有通过政府相关部门的允许，不知该烟道是否符合规定，居民担心安全问题。该饭店称已安装了空气净化器，居民没有看到，也不知道该饭店是否使用。居民希望得到相关的合法的监测报告。</w:t>
            </w:r>
          </w:p>
        </w:tc>
        <w:tc>
          <w:tcPr>
            <w:tcW w:w="70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长治市潞州区</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大气</w:t>
            </w:r>
          </w:p>
        </w:tc>
        <w:tc>
          <w:tcPr>
            <w:tcW w:w="4395" w:type="dxa"/>
            <w:vAlign w:val="center"/>
          </w:tcPr>
          <w:p>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经现场调查，启东瑞锦小区2号楼楼下的风味武乡饭店，已安装油烟净化设施一台，能够正常使用，该店经物业同意后，自行安装油烟排放管道在楼层平台进行油烟排放，现场调查时该饭店已自行停业整改；辣椒炒肉饭店，已安装油烟净化设施一台，油烟通过小区公共烟道高空排放，现场检查时该饭店未正式营业，属装修阶段。</w:t>
            </w:r>
          </w:p>
          <w:p>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经核实，举报问题属实。</w:t>
            </w:r>
          </w:p>
        </w:tc>
        <w:tc>
          <w:tcPr>
            <w:tcW w:w="70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属实</w:t>
            </w:r>
          </w:p>
        </w:tc>
        <w:tc>
          <w:tcPr>
            <w:tcW w:w="34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由潞州区市场监督管理局监督，山西启东物业管理有限公司牵头负责，组织物业、饭店、有关住户、第三方检测机构针对油烟排放管道进行合理改造，调整油烟排放口，并在小区内公示，待改造完成并经检测达标后，方可正式营业。责任人：李诚（潞州区市场监督管理局局长）。</w:t>
            </w:r>
          </w:p>
        </w:tc>
        <w:tc>
          <w:tcPr>
            <w:tcW w:w="70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已办结</w:t>
            </w:r>
          </w:p>
        </w:tc>
        <w:tc>
          <w:tcPr>
            <w:tcW w:w="116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85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D2SX202105070023</w:t>
            </w:r>
          </w:p>
        </w:tc>
        <w:tc>
          <w:tcPr>
            <w:tcW w:w="2126"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上遥镇郎庄村，8户农民的20多亩一级耕地，2012年被前任村支书郎海波强行占领，建筑房屋，水泥硬化耕地，完全破坏耕地。（只给过一年的租金，用于建设大棚）</w:t>
            </w:r>
          </w:p>
        </w:tc>
        <w:tc>
          <w:tcPr>
            <w:tcW w:w="70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长治市黎城县</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其他污染</w:t>
            </w:r>
          </w:p>
        </w:tc>
        <w:tc>
          <w:tcPr>
            <w:tcW w:w="439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关于“上遥镇郎庄村8户农民的20多亩一级耕地，2012年被前任村支书郎海波强行占领，建筑房屋，水泥硬化耕地，完全破坏耕地”问题。经核实，上遥镇郎庄村8户农民的20多亩耕地，为黎城县向农种植合作社项目占地。该合作社系郎庄村村民郎海波、郎显斌、郎晓东等37人合伙组织发起，并与所涉户签订土地租赁合同，以每年每亩700元租赁，法人代表为郎庄原村委主任郎海波。项目设计面积90亩，一期面积45亩，于2012年贷款300万开始建设。现已建设标准化温室大棚12座、配套设施房屋9间及硬化场地共计2.13亩，所建房屋及硬化场地占用一定比例耕地，但符合设施农用地政策。项目享受过2012年山西省“百万大棚计划行动”专项贷款贴息、长治市惠农政策连片发展设施蔬菜奖补资金。该问题部分属实。</w:t>
            </w:r>
          </w:p>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关于“只给过一年的租金，用于建设大棚”问题。经核实，2014年该项目在建设中因资金链断裂，设施大棚未实际投入使用，合作社不能按时支付流转土地所涉农户的土地租金，导致部分农户多次向上级反映。经调查，2012年至2013年的土地租金已由该合作社支付，2014年至2020年的土地租金已由上遥镇政府出资垫付，租金每年计13510元。该问题不属实。</w:t>
            </w:r>
          </w:p>
        </w:tc>
        <w:tc>
          <w:tcPr>
            <w:tcW w:w="70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部分属实</w:t>
            </w:r>
          </w:p>
        </w:tc>
        <w:tc>
          <w:tcPr>
            <w:tcW w:w="34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依法处置。2020年5月，所涉农户已向黎城县人民法院提起诉讼。2020年9月30日，黎城县人民法院作出一审判决，要求对合作社占地里占用8户农民耕地的部分恢复土地原状并归还土地。判决后，向农种植合作社向长治市中级人民法院提起上诉，2020年11月27日中院作出终审判决，维持一审判决。</w:t>
            </w:r>
          </w:p>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2、积极协调。黎城县政府责成上遥镇政府在第一时间组成问题专班，积极协调解决8户农户与郎海波的矛盾纠纷，力争双方就反映问题达成息诉和解。</w:t>
            </w:r>
          </w:p>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3、盘活资源。目前，黎城县正通过招商引资、人才引进等措施，积极盘活该合作社，从本质上解决经济纠纷问题。由上遥镇人民政府牵头落办，在2021年12月底前完成，责任人为王高峰（上遥镇党委副书记）。</w:t>
            </w:r>
            <w:bookmarkStart w:id="0" w:name="_GoBack"/>
            <w:bookmarkEnd w:id="0"/>
          </w:p>
        </w:tc>
        <w:tc>
          <w:tcPr>
            <w:tcW w:w="70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已办结</w:t>
            </w:r>
          </w:p>
        </w:tc>
        <w:tc>
          <w:tcPr>
            <w:tcW w:w="1164" w:type="dxa"/>
            <w:vAlign w:val="center"/>
          </w:tcPr>
          <w:p>
            <w:pPr>
              <w:jc w:val="center"/>
              <w:rPr>
                <w:rFonts w:hint="default"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无</w:t>
            </w:r>
          </w:p>
        </w:tc>
      </w:tr>
    </w:tbl>
    <w:p>
      <w:pPr>
        <w:pStyle w:val="5"/>
        <w:keepNext/>
        <w:keepLines/>
        <w:pageBreakBefore w:val="0"/>
        <w:widowControl w:val="0"/>
        <w:kinsoku/>
        <w:wordWrap/>
        <w:overflowPunct/>
        <w:topLinePunct w:val="0"/>
        <w:autoSpaceDE/>
        <w:autoSpaceDN/>
        <w:bidi w:val="0"/>
        <w:adjustRightInd/>
        <w:snapToGrid/>
        <w:spacing w:line="360" w:lineRule="auto"/>
        <w:textAlignment w:val="auto"/>
      </w:pPr>
    </w:p>
    <w:sectPr>
      <w:footerReference r:id="rId3" w:type="default"/>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黑体简体">
    <w:altName w:val="微软雅黑"/>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2312">
    <w:altName w:val="微软雅黑"/>
    <w:panose1 w:val="00000000000000000000"/>
    <w:charset w:val="86"/>
    <w:family w:val="auto"/>
    <w:pitch w:val="default"/>
    <w:sig w:usb0="00000000" w:usb1="00000000" w:usb2="00000012"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337065"/>
      <w:docPartObj>
        <w:docPartGallery w:val="autotext"/>
      </w:docPartObj>
    </w:sdtPr>
    <w:sdtEndPr>
      <w:rPr>
        <w:sz w:val="21"/>
        <w:szCs w:val="21"/>
      </w:rPr>
    </w:sdtEndPr>
    <w:sdtContent>
      <w:p>
        <w:pPr>
          <w:pStyle w:val="1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w:t>
        </w:r>
        <w:r>
          <w:rPr>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C87"/>
    <w:rsid w:val="00004AB1"/>
    <w:rsid w:val="00004E1C"/>
    <w:rsid w:val="0001344B"/>
    <w:rsid w:val="00021330"/>
    <w:rsid w:val="00030662"/>
    <w:rsid w:val="00037723"/>
    <w:rsid w:val="00037BC7"/>
    <w:rsid w:val="0004112D"/>
    <w:rsid w:val="0005095F"/>
    <w:rsid w:val="000524E0"/>
    <w:rsid w:val="00054481"/>
    <w:rsid w:val="0005573D"/>
    <w:rsid w:val="00062726"/>
    <w:rsid w:val="000633BE"/>
    <w:rsid w:val="000644AC"/>
    <w:rsid w:val="00064737"/>
    <w:rsid w:val="00070016"/>
    <w:rsid w:val="0007624D"/>
    <w:rsid w:val="0007624F"/>
    <w:rsid w:val="000776CE"/>
    <w:rsid w:val="000806B7"/>
    <w:rsid w:val="00091520"/>
    <w:rsid w:val="00097F85"/>
    <w:rsid w:val="000A1FF7"/>
    <w:rsid w:val="000A7624"/>
    <w:rsid w:val="000B1597"/>
    <w:rsid w:val="000B42D2"/>
    <w:rsid w:val="000C041C"/>
    <w:rsid w:val="000C3445"/>
    <w:rsid w:val="000C4F09"/>
    <w:rsid w:val="000D48FC"/>
    <w:rsid w:val="000D59B1"/>
    <w:rsid w:val="000D79A4"/>
    <w:rsid w:val="000E505B"/>
    <w:rsid w:val="000F210D"/>
    <w:rsid w:val="000F50BC"/>
    <w:rsid w:val="00100864"/>
    <w:rsid w:val="0010120D"/>
    <w:rsid w:val="001064CB"/>
    <w:rsid w:val="00111F21"/>
    <w:rsid w:val="00112394"/>
    <w:rsid w:val="00122099"/>
    <w:rsid w:val="00123CA9"/>
    <w:rsid w:val="00127B62"/>
    <w:rsid w:val="00131701"/>
    <w:rsid w:val="00137F58"/>
    <w:rsid w:val="001413AC"/>
    <w:rsid w:val="00142021"/>
    <w:rsid w:val="00145787"/>
    <w:rsid w:val="00145ED8"/>
    <w:rsid w:val="00154311"/>
    <w:rsid w:val="001551C3"/>
    <w:rsid w:val="00156C27"/>
    <w:rsid w:val="00164B3E"/>
    <w:rsid w:val="001671E0"/>
    <w:rsid w:val="0017099C"/>
    <w:rsid w:val="001714B6"/>
    <w:rsid w:val="00195D5F"/>
    <w:rsid w:val="001A0A58"/>
    <w:rsid w:val="001A0C14"/>
    <w:rsid w:val="001B45BA"/>
    <w:rsid w:val="001C0C97"/>
    <w:rsid w:val="001C1570"/>
    <w:rsid w:val="001C544B"/>
    <w:rsid w:val="001D52B1"/>
    <w:rsid w:val="001F14AB"/>
    <w:rsid w:val="001F476E"/>
    <w:rsid w:val="001F5C0E"/>
    <w:rsid w:val="00211B64"/>
    <w:rsid w:val="00216DAC"/>
    <w:rsid w:val="00221C95"/>
    <w:rsid w:val="00223792"/>
    <w:rsid w:val="00225FEC"/>
    <w:rsid w:val="002278C7"/>
    <w:rsid w:val="00231620"/>
    <w:rsid w:val="002323B5"/>
    <w:rsid w:val="00232CBD"/>
    <w:rsid w:val="00233C62"/>
    <w:rsid w:val="0025388C"/>
    <w:rsid w:val="00264ACD"/>
    <w:rsid w:val="0026536A"/>
    <w:rsid w:val="002671A7"/>
    <w:rsid w:val="00272B46"/>
    <w:rsid w:val="0027334C"/>
    <w:rsid w:val="00273BBC"/>
    <w:rsid w:val="00274A3C"/>
    <w:rsid w:val="00274C50"/>
    <w:rsid w:val="002762B8"/>
    <w:rsid w:val="00280F52"/>
    <w:rsid w:val="00282A17"/>
    <w:rsid w:val="0028666D"/>
    <w:rsid w:val="00297015"/>
    <w:rsid w:val="002A0358"/>
    <w:rsid w:val="002A227B"/>
    <w:rsid w:val="002A418B"/>
    <w:rsid w:val="002D4FB1"/>
    <w:rsid w:val="002E2F19"/>
    <w:rsid w:val="002E5AF5"/>
    <w:rsid w:val="002F557F"/>
    <w:rsid w:val="002F6B1F"/>
    <w:rsid w:val="003056FA"/>
    <w:rsid w:val="00314461"/>
    <w:rsid w:val="00320095"/>
    <w:rsid w:val="00320315"/>
    <w:rsid w:val="00320FB3"/>
    <w:rsid w:val="00324632"/>
    <w:rsid w:val="00324FE6"/>
    <w:rsid w:val="00331124"/>
    <w:rsid w:val="003315EB"/>
    <w:rsid w:val="00331914"/>
    <w:rsid w:val="0033348D"/>
    <w:rsid w:val="003334AE"/>
    <w:rsid w:val="003335C4"/>
    <w:rsid w:val="00334DEF"/>
    <w:rsid w:val="003468F1"/>
    <w:rsid w:val="00347113"/>
    <w:rsid w:val="003531CC"/>
    <w:rsid w:val="003548BD"/>
    <w:rsid w:val="003602F0"/>
    <w:rsid w:val="00362201"/>
    <w:rsid w:val="00386388"/>
    <w:rsid w:val="003906A8"/>
    <w:rsid w:val="00390A66"/>
    <w:rsid w:val="0039496D"/>
    <w:rsid w:val="003953E1"/>
    <w:rsid w:val="003A08C1"/>
    <w:rsid w:val="003A550E"/>
    <w:rsid w:val="003B553C"/>
    <w:rsid w:val="003B7F4E"/>
    <w:rsid w:val="003C0676"/>
    <w:rsid w:val="003C22E1"/>
    <w:rsid w:val="003D0DAC"/>
    <w:rsid w:val="003E0C39"/>
    <w:rsid w:val="003E21DA"/>
    <w:rsid w:val="003F2C6C"/>
    <w:rsid w:val="003F3EE3"/>
    <w:rsid w:val="004037F7"/>
    <w:rsid w:val="00404E58"/>
    <w:rsid w:val="004106D3"/>
    <w:rsid w:val="004169E8"/>
    <w:rsid w:val="004201B1"/>
    <w:rsid w:val="00426D0F"/>
    <w:rsid w:val="00435826"/>
    <w:rsid w:val="00440474"/>
    <w:rsid w:val="00443BBE"/>
    <w:rsid w:val="00444CDC"/>
    <w:rsid w:val="004522A5"/>
    <w:rsid w:val="00452503"/>
    <w:rsid w:val="00460101"/>
    <w:rsid w:val="004672BE"/>
    <w:rsid w:val="00467829"/>
    <w:rsid w:val="004712D1"/>
    <w:rsid w:val="00473502"/>
    <w:rsid w:val="004811BB"/>
    <w:rsid w:val="00491A5E"/>
    <w:rsid w:val="004960F3"/>
    <w:rsid w:val="004A466C"/>
    <w:rsid w:val="004A53AF"/>
    <w:rsid w:val="004B3DFF"/>
    <w:rsid w:val="004B6BA7"/>
    <w:rsid w:val="004C3980"/>
    <w:rsid w:val="004C3CBB"/>
    <w:rsid w:val="004D1EA3"/>
    <w:rsid w:val="004E1901"/>
    <w:rsid w:val="004E5AAE"/>
    <w:rsid w:val="004E67E0"/>
    <w:rsid w:val="00500306"/>
    <w:rsid w:val="0050142F"/>
    <w:rsid w:val="00510ADE"/>
    <w:rsid w:val="005126F0"/>
    <w:rsid w:val="0051491E"/>
    <w:rsid w:val="00517691"/>
    <w:rsid w:val="0052291D"/>
    <w:rsid w:val="00527082"/>
    <w:rsid w:val="00527290"/>
    <w:rsid w:val="005350D9"/>
    <w:rsid w:val="00551EC0"/>
    <w:rsid w:val="00556780"/>
    <w:rsid w:val="00561D45"/>
    <w:rsid w:val="005621BA"/>
    <w:rsid w:val="005639FB"/>
    <w:rsid w:val="00572B55"/>
    <w:rsid w:val="005753A7"/>
    <w:rsid w:val="005839FD"/>
    <w:rsid w:val="00584B32"/>
    <w:rsid w:val="00594D7E"/>
    <w:rsid w:val="00594EB9"/>
    <w:rsid w:val="005970B9"/>
    <w:rsid w:val="005B05EE"/>
    <w:rsid w:val="005B3D77"/>
    <w:rsid w:val="005B3E7D"/>
    <w:rsid w:val="005C01D2"/>
    <w:rsid w:val="005C08F1"/>
    <w:rsid w:val="005C090D"/>
    <w:rsid w:val="005F5ECE"/>
    <w:rsid w:val="00613B3E"/>
    <w:rsid w:val="00615343"/>
    <w:rsid w:val="0062678C"/>
    <w:rsid w:val="0062687A"/>
    <w:rsid w:val="00631433"/>
    <w:rsid w:val="006348E9"/>
    <w:rsid w:val="00637357"/>
    <w:rsid w:val="00640628"/>
    <w:rsid w:val="0064217D"/>
    <w:rsid w:val="0064219D"/>
    <w:rsid w:val="00650CB4"/>
    <w:rsid w:val="006548E8"/>
    <w:rsid w:val="00655031"/>
    <w:rsid w:val="006553F0"/>
    <w:rsid w:val="006562D0"/>
    <w:rsid w:val="00657C55"/>
    <w:rsid w:val="00667FA5"/>
    <w:rsid w:val="006757E0"/>
    <w:rsid w:val="00676972"/>
    <w:rsid w:val="00681D49"/>
    <w:rsid w:val="00687754"/>
    <w:rsid w:val="0069147A"/>
    <w:rsid w:val="0069299E"/>
    <w:rsid w:val="00693AA6"/>
    <w:rsid w:val="00694BAB"/>
    <w:rsid w:val="006A3B15"/>
    <w:rsid w:val="006B0103"/>
    <w:rsid w:val="006B5123"/>
    <w:rsid w:val="006B6852"/>
    <w:rsid w:val="006C0030"/>
    <w:rsid w:val="006C3294"/>
    <w:rsid w:val="006C7213"/>
    <w:rsid w:val="006D01B7"/>
    <w:rsid w:val="006D0650"/>
    <w:rsid w:val="006D5106"/>
    <w:rsid w:val="006F20FF"/>
    <w:rsid w:val="00702B9D"/>
    <w:rsid w:val="007054B9"/>
    <w:rsid w:val="00706112"/>
    <w:rsid w:val="00707421"/>
    <w:rsid w:val="007079C8"/>
    <w:rsid w:val="007125CA"/>
    <w:rsid w:val="007144F4"/>
    <w:rsid w:val="00721554"/>
    <w:rsid w:val="00726ADC"/>
    <w:rsid w:val="00727C2A"/>
    <w:rsid w:val="00731939"/>
    <w:rsid w:val="00737E96"/>
    <w:rsid w:val="007401C3"/>
    <w:rsid w:val="00740BDA"/>
    <w:rsid w:val="00740D63"/>
    <w:rsid w:val="007428ED"/>
    <w:rsid w:val="00756E03"/>
    <w:rsid w:val="00765CAF"/>
    <w:rsid w:val="00770000"/>
    <w:rsid w:val="007702C6"/>
    <w:rsid w:val="007747BA"/>
    <w:rsid w:val="007845C2"/>
    <w:rsid w:val="007A1A34"/>
    <w:rsid w:val="007A1D38"/>
    <w:rsid w:val="007A3D64"/>
    <w:rsid w:val="007A5119"/>
    <w:rsid w:val="007B0F51"/>
    <w:rsid w:val="007C49AA"/>
    <w:rsid w:val="007C7148"/>
    <w:rsid w:val="007C72D2"/>
    <w:rsid w:val="007D3AF2"/>
    <w:rsid w:val="007D4D18"/>
    <w:rsid w:val="007D64BF"/>
    <w:rsid w:val="007D7332"/>
    <w:rsid w:val="007E136B"/>
    <w:rsid w:val="007E3936"/>
    <w:rsid w:val="007F7ABA"/>
    <w:rsid w:val="007F7B6C"/>
    <w:rsid w:val="00800EDE"/>
    <w:rsid w:val="008010F5"/>
    <w:rsid w:val="008038CA"/>
    <w:rsid w:val="0080434F"/>
    <w:rsid w:val="00811760"/>
    <w:rsid w:val="00814BA3"/>
    <w:rsid w:val="00820146"/>
    <w:rsid w:val="00824C0A"/>
    <w:rsid w:val="00826BC3"/>
    <w:rsid w:val="0083108A"/>
    <w:rsid w:val="00831A3B"/>
    <w:rsid w:val="008345A1"/>
    <w:rsid w:val="0083612A"/>
    <w:rsid w:val="00842696"/>
    <w:rsid w:val="00845020"/>
    <w:rsid w:val="0085149F"/>
    <w:rsid w:val="00853216"/>
    <w:rsid w:val="00855433"/>
    <w:rsid w:val="008566B1"/>
    <w:rsid w:val="008568A3"/>
    <w:rsid w:val="00860019"/>
    <w:rsid w:val="00862AC1"/>
    <w:rsid w:val="00864249"/>
    <w:rsid w:val="00864631"/>
    <w:rsid w:val="008648C2"/>
    <w:rsid w:val="00876C5F"/>
    <w:rsid w:val="0087749B"/>
    <w:rsid w:val="00881212"/>
    <w:rsid w:val="00895A43"/>
    <w:rsid w:val="008B7C25"/>
    <w:rsid w:val="008C0F92"/>
    <w:rsid w:val="008C1899"/>
    <w:rsid w:val="008C2239"/>
    <w:rsid w:val="008C3CAB"/>
    <w:rsid w:val="008C4145"/>
    <w:rsid w:val="008C7D8F"/>
    <w:rsid w:val="008D3084"/>
    <w:rsid w:val="008F6295"/>
    <w:rsid w:val="008F702B"/>
    <w:rsid w:val="008F7675"/>
    <w:rsid w:val="00904797"/>
    <w:rsid w:val="009050C5"/>
    <w:rsid w:val="00906ECE"/>
    <w:rsid w:val="00911E1C"/>
    <w:rsid w:val="00913A97"/>
    <w:rsid w:val="00914294"/>
    <w:rsid w:val="0091600F"/>
    <w:rsid w:val="00922B71"/>
    <w:rsid w:val="00924081"/>
    <w:rsid w:val="009319EC"/>
    <w:rsid w:val="009416BF"/>
    <w:rsid w:val="009416FE"/>
    <w:rsid w:val="00942E30"/>
    <w:rsid w:val="00950152"/>
    <w:rsid w:val="00950762"/>
    <w:rsid w:val="009560FD"/>
    <w:rsid w:val="0096068E"/>
    <w:rsid w:val="00961E10"/>
    <w:rsid w:val="00965D31"/>
    <w:rsid w:val="0096630E"/>
    <w:rsid w:val="00967C11"/>
    <w:rsid w:val="009814D9"/>
    <w:rsid w:val="00981A98"/>
    <w:rsid w:val="00984479"/>
    <w:rsid w:val="00986722"/>
    <w:rsid w:val="00994198"/>
    <w:rsid w:val="009946A5"/>
    <w:rsid w:val="009960B8"/>
    <w:rsid w:val="00997C52"/>
    <w:rsid w:val="009A0535"/>
    <w:rsid w:val="009A1939"/>
    <w:rsid w:val="009A1DC0"/>
    <w:rsid w:val="009B2C18"/>
    <w:rsid w:val="009B4CAA"/>
    <w:rsid w:val="009C18C9"/>
    <w:rsid w:val="009C2D41"/>
    <w:rsid w:val="009C4927"/>
    <w:rsid w:val="009C4C38"/>
    <w:rsid w:val="009D28B9"/>
    <w:rsid w:val="009D3E38"/>
    <w:rsid w:val="009D6542"/>
    <w:rsid w:val="009E054D"/>
    <w:rsid w:val="009E4368"/>
    <w:rsid w:val="009E4D71"/>
    <w:rsid w:val="009F1E87"/>
    <w:rsid w:val="009F360C"/>
    <w:rsid w:val="009F5F1B"/>
    <w:rsid w:val="00A01FCE"/>
    <w:rsid w:val="00A05C1F"/>
    <w:rsid w:val="00A06EC6"/>
    <w:rsid w:val="00A1221D"/>
    <w:rsid w:val="00A15653"/>
    <w:rsid w:val="00A22852"/>
    <w:rsid w:val="00A231B3"/>
    <w:rsid w:val="00A257C6"/>
    <w:rsid w:val="00A30843"/>
    <w:rsid w:val="00A30D30"/>
    <w:rsid w:val="00A41365"/>
    <w:rsid w:val="00A41F23"/>
    <w:rsid w:val="00A47CFF"/>
    <w:rsid w:val="00A742C4"/>
    <w:rsid w:val="00A754D0"/>
    <w:rsid w:val="00A92203"/>
    <w:rsid w:val="00A927BC"/>
    <w:rsid w:val="00A92DE0"/>
    <w:rsid w:val="00A94CEC"/>
    <w:rsid w:val="00A966B4"/>
    <w:rsid w:val="00A96F32"/>
    <w:rsid w:val="00AB0027"/>
    <w:rsid w:val="00AB6C00"/>
    <w:rsid w:val="00AC0699"/>
    <w:rsid w:val="00AC2010"/>
    <w:rsid w:val="00AC4D52"/>
    <w:rsid w:val="00AC4F6F"/>
    <w:rsid w:val="00AC703F"/>
    <w:rsid w:val="00AD13B5"/>
    <w:rsid w:val="00AD6481"/>
    <w:rsid w:val="00AD708A"/>
    <w:rsid w:val="00AE205C"/>
    <w:rsid w:val="00AE282D"/>
    <w:rsid w:val="00AE3AD8"/>
    <w:rsid w:val="00AF03D5"/>
    <w:rsid w:val="00B00D9C"/>
    <w:rsid w:val="00B0414D"/>
    <w:rsid w:val="00B1706D"/>
    <w:rsid w:val="00B228E4"/>
    <w:rsid w:val="00B2693E"/>
    <w:rsid w:val="00B35655"/>
    <w:rsid w:val="00B40125"/>
    <w:rsid w:val="00B54652"/>
    <w:rsid w:val="00B627D5"/>
    <w:rsid w:val="00B73015"/>
    <w:rsid w:val="00B74713"/>
    <w:rsid w:val="00B82F40"/>
    <w:rsid w:val="00B85F30"/>
    <w:rsid w:val="00B97A10"/>
    <w:rsid w:val="00BA538D"/>
    <w:rsid w:val="00BA5B46"/>
    <w:rsid w:val="00BA637B"/>
    <w:rsid w:val="00BA7377"/>
    <w:rsid w:val="00BB3B2C"/>
    <w:rsid w:val="00BB7C90"/>
    <w:rsid w:val="00BC28A1"/>
    <w:rsid w:val="00BC3920"/>
    <w:rsid w:val="00BC4797"/>
    <w:rsid w:val="00BC5C87"/>
    <w:rsid w:val="00BD3DAC"/>
    <w:rsid w:val="00BD58D3"/>
    <w:rsid w:val="00BE1258"/>
    <w:rsid w:val="00BE507E"/>
    <w:rsid w:val="00BE52BA"/>
    <w:rsid w:val="00BF28C1"/>
    <w:rsid w:val="00BF3134"/>
    <w:rsid w:val="00BF703C"/>
    <w:rsid w:val="00C20FA9"/>
    <w:rsid w:val="00C25116"/>
    <w:rsid w:val="00C25A94"/>
    <w:rsid w:val="00C26E03"/>
    <w:rsid w:val="00C4121A"/>
    <w:rsid w:val="00C41ED1"/>
    <w:rsid w:val="00C41FC9"/>
    <w:rsid w:val="00C46B19"/>
    <w:rsid w:val="00C53F92"/>
    <w:rsid w:val="00C62270"/>
    <w:rsid w:val="00C64E00"/>
    <w:rsid w:val="00C7457F"/>
    <w:rsid w:val="00C86949"/>
    <w:rsid w:val="00C92912"/>
    <w:rsid w:val="00C95098"/>
    <w:rsid w:val="00C954AF"/>
    <w:rsid w:val="00C9551C"/>
    <w:rsid w:val="00CA046A"/>
    <w:rsid w:val="00CA1240"/>
    <w:rsid w:val="00CA6CA4"/>
    <w:rsid w:val="00CB0D2A"/>
    <w:rsid w:val="00CB2430"/>
    <w:rsid w:val="00CB6BDE"/>
    <w:rsid w:val="00CC02E4"/>
    <w:rsid w:val="00CD67F8"/>
    <w:rsid w:val="00CE079D"/>
    <w:rsid w:val="00CE0A3B"/>
    <w:rsid w:val="00CE1324"/>
    <w:rsid w:val="00CE33CE"/>
    <w:rsid w:val="00CE44E5"/>
    <w:rsid w:val="00CF2EED"/>
    <w:rsid w:val="00CF799A"/>
    <w:rsid w:val="00D00DB3"/>
    <w:rsid w:val="00D14D8A"/>
    <w:rsid w:val="00D24E6C"/>
    <w:rsid w:val="00D33A0B"/>
    <w:rsid w:val="00D34A3D"/>
    <w:rsid w:val="00D353B2"/>
    <w:rsid w:val="00D42FA5"/>
    <w:rsid w:val="00D43A6C"/>
    <w:rsid w:val="00D44179"/>
    <w:rsid w:val="00D448AB"/>
    <w:rsid w:val="00D47427"/>
    <w:rsid w:val="00D52E4E"/>
    <w:rsid w:val="00D56F4B"/>
    <w:rsid w:val="00D635D9"/>
    <w:rsid w:val="00D63AF4"/>
    <w:rsid w:val="00D71852"/>
    <w:rsid w:val="00D72AAC"/>
    <w:rsid w:val="00D75FB9"/>
    <w:rsid w:val="00D7702E"/>
    <w:rsid w:val="00D82CEA"/>
    <w:rsid w:val="00D86331"/>
    <w:rsid w:val="00D90A9F"/>
    <w:rsid w:val="00D93BE1"/>
    <w:rsid w:val="00D94878"/>
    <w:rsid w:val="00D97CCE"/>
    <w:rsid w:val="00DA1198"/>
    <w:rsid w:val="00DA39CD"/>
    <w:rsid w:val="00DA5D17"/>
    <w:rsid w:val="00DA7AC2"/>
    <w:rsid w:val="00DB0AAA"/>
    <w:rsid w:val="00DB5E00"/>
    <w:rsid w:val="00DB705B"/>
    <w:rsid w:val="00DC13F7"/>
    <w:rsid w:val="00DC2FFE"/>
    <w:rsid w:val="00DC59C6"/>
    <w:rsid w:val="00DD452E"/>
    <w:rsid w:val="00DF3164"/>
    <w:rsid w:val="00DF47AC"/>
    <w:rsid w:val="00DF4F63"/>
    <w:rsid w:val="00DF5BF7"/>
    <w:rsid w:val="00E12642"/>
    <w:rsid w:val="00E1285B"/>
    <w:rsid w:val="00E15490"/>
    <w:rsid w:val="00E16329"/>
    <w:rsid w:val="00E25EF7"/>
    <w:rsid w:val="00E324C8"/>
    <w:rsid w:val="00E429B6"/>
    <w:rsid w:val="00E42C83"/>
    <w:rsid w:val="00E55B74"/>
    <w:rsid w:val="00E61927"/>
    <w:rsid w:val="00E92F11"/>
    <w:rsid w:val="00E972A4"/>
    <w:rsid w:val="00EB4D1D"/>
    <w:rsid w:val="00ED123F"/>
    <w:rsid w:val="00EE32E8"/>
    <w:rsid w:val="00EE67B1"/>
    <w:rsid w:val="00EE6FCC"/>
    <w:rsid w:val="00EE789E"/>
    <w:rsid w:val="00EF01EF"/>
    <w:rsid w:val="00EF24E9"/>
    <w:rsid w:val="00EF6B23"/>
    <w:rsid w:val="00EF70E7"/>
    <w:rsid w:val="00EF733A"/>
    <w:rsid w:val="00F024ED"/>
    <w:rsid w:val="00F0715C"/>
    <w:rsid w:val="00F07296"/>
    <w:rsid w:val="00F1561D"/>
    <w:rsid w:val="00F21C69"/>
    <w:rsid w:val="00F21D81"/>
    <w:rsid w:val="00F22D2F"/>
    <w:rsid w:val="00F317F9"/>
    <w:rsid w:val="00F31C13"/>
    <w:rsid w:val="00F3411B"/>
    <w:rsid w:val="00F400D7"/>
    <w:rsid w:val="00F4209C"/>
    <w:rsid w:val="00F45E73"/>
    <w:rsid w:val="00F502BD"/>
    <w:rsid w:val="00F53730"/>
    <w:rsid w:val="00F55625"/>
    <w:rsid w:val="00F64F7E"/>
    <w:rsid w:val="00F65AEB"/>
    <w:rsid w:val="00F678EA"/>
    <w:rsid w:val="00F732DD"/>
    <w:rsid w:val="00F827CF"/>
    <w:rsid w:val="00F909A9"/>
    <w:rsid w:val="00F91DBF"/>
    <w:rsid w:val="00F93085"/>
    <w:rsid w:val="00FA0551"/>
    <w:rsid w:val="00FA233D"/>
    <w:rsid w:val="00FA6871"/>
    <w:rsid w:val="00FA6D2C"/>
    <w:rsid w:val="00FB7CD2"/>
    <w:rsid w:val="00FC2BD6"/>
    <w:rsid w:val="00FC4B8B"/>
    <w:rsid w:val="00FC598A"/>
    <w:rsid w:val="00FD3CA7"/>
    <w:rsid w:val="00FE1207"/>
    <w:rsid w:val="00FF048F"/>
    <w:rsid w:val="00FF0A3D"/>
    <w:rsid w:val="00FF4E1A"/>
    <w:rsid w:val="00FF5129"/>
    <w:rsid w:val="037A6CB4"/>
    <w:rsid w:val="03EE06F3"/>
    <w:rsid w:val="064D30E3"/>
    <w:rsid w:val="06A77B1C"/>
    <w:rsid w:val="06CA5720"/>
    <w:rsid w:val="07A83A12"/>
    <w:rsid w:val="07E91E53"/>
    <w:rsid w:val="0851308C"/>
    <w:rsid w:val="08891C97"/>
    <w:rsid w:val="097071EC"/>
    <w:rsid w:val="0B752B4E"/>
    <w:rsid w:val="0CEA4D45"/>
    <w:rsid w:val="0FF02F99"/>
    <w:rsid w:val="109D6AD1"/>
    <w:rsid w:val="110E42BC"/>
    <w:rsid w:val="11192AE5"/>
    <w:rsid w:val="115D2E0A"/>
    <w:rsid w:val="11E734CD"/>
    <w:rsid w:val="13015E9F"/>
    <w:rsid w:val="142C1893"/>
    <w:rsid w:val="14817CD8"/>
    <w:rsid w:val="15846D80"/>
    <w:rsid w:val="159610A5"/>
    <w:rsid w:val="15C44075"/>
    <w:rsid w:val="16B04C8C"/>
    <w:rsid w:val="16D52529"/>
    <w:rsid w:val="16DC2D7B"/>
    <w:rsid w:val="16FA227D"/>
    <w:rsid w:val="171A038F"/>
    <w:rsid w:val="17340350"/>
    <w:rsid w:val="18E00DA4"/>
    <w:rsid w:val="19F55A53"/>
    <w:rsid w:val="1A4B183E"/>
    <w:rsid w:val="1EAA0F12"/>
    <w:rsid w:val="1EDD7BD4"/>
    <w:rsid w:val="1EEC30AD"/>
    <w:rsid w:val="208747B2"/>
    <w:rsid w:val="21C037E6"/>
    <w:rsid w:val="21D57B06"/>
    <w:rsid w:val="22B67A88"/>
    <w:rsid w:val="24BD5C61"/>
    <w:rsid w:val="25692EF6"/>
    <w:rsid w:val="27AE6284"/>
    <w:rsid w:val="296C75DC"/>
    <w:rsid w:val="2A520E85"/>
    <w:rsid w:val="2A833107"/>
    <w:rsid w:val="2D935041"/>
    <w:rsid w:val="30FB1304"/>
    <w:rsid w:val="315C569A"/>
    <w:rsid w:val="3247593B"/>
    <w:rsid w:val="327E2D9D"/>
    <w:rsid w:val="32BC0216"/>
    <w:rsid w:val="340F0424"/>
    <w:rsid w:val="399939C1"/>
    <w:rsid w:val="3B2C1597"/>
    <w:rsid w:val="3BE000A4"/>
    <w:rsid w:val="3F0D789B"/>
    <w:rsid w:val="3F112B82"/>
    <w:rsid w:val="40BE4CEC"/>
    <w:rsid w:val="41B539D5"/>
    <w:rsid w:val="426A3C75"/>
    <w:rsid w:val="42A64DD3"/>
    <w:rsid w:val="43125A0F"/>
    <w:rsid w:val="440F00D3"/>
    <w:rsid w:val="44C14734"/>
    <w:rsid w:val="44D95F5A"/>
    <w:rsid w:val="45231140"/>
    <w:rsid w:val="455F54C6"/>
    <w:rsid w:val="472C358C"/>
    <w:rsid w:val="47DA71A7"/>
    <w:rsid w:val="4AC86563"/>
    <w:rsid w:val="4CD20104"/>
    <w:rsid w:val="4DCF7F98"/>
    <w:rsid w:val="4EA90FAF"/>
    <w:rsid w:val="501F68EC"/>
    <w:rsid w:val="504744B5"/>
    <w:rsid w:val="510D5EE5"/>
    <w:rsid w:val="51A100FC"/>
    <w:rsid w:val="51CE6DB9"/>
    <w:rsid w:val="544858BB"/>
    <w:rsid w:val="545762D4"/>
    <w:rsid w:val="553C4C4C"/>
    <w:rsid w:val="554E1CF2"/>
    <w:rsid w:val="5560375C"/>
    <w:rsid w:val="55CC51B2"/>
    <w:rsid w:val="56226E65"/>
    <w:rsid w:val="568A0AFD"/>
    <w:rsid w:val="574D493D"/>
    <w:rsid w:val="58127503"/>
    <w:rsid w:val="58E272DC"/>
    <w:rsid w:val="59003094"/>
    <w:rsid w:val="590A5AD8"/>
    <w:rsid w:val="5B74678D"/>
    <w:rsid w:val="5B7F085A"/>
    <w:rsid w:val="5C0108FD"/>
    <w:rsid w:val="5F6D140A"/>
    <w:rsid w:val="5FFE2EA5"/>
    <w:rsid w:val="60B47843"/>
    <w:rsid w:val="60D74975"/>
    <w:rsid w:val="61144260"/>
    <w:rsid w:val="62732226"/>
    <w:rsid w:val="64954D77"/>
    <w:rsid w:val="650F600A"/>
    <w:rsid w:val="66B3313A"/>
    <w:rsid w:val="69721987"/>
    <w:rsid w:val="6A124A8E"/>
    <w:rsid w:val="6A4B4E2E"/>
    <w:rsid w:val="6AB41416"/>
    <w:rsid w:val="6B335128"/>
    <w:rsid w:val="6CB63AD8"/>
    <w:rsid w:val="6DA94244"/>
    <w:rsid w:val="6F115872"/>
    <w:rsid w:val="71FF0D24"/>
    <w:rsid w:val="721854DA"/>
    <w:rsid w:val="785E3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微软雅黑" w:eastAsia="宋体" w:cs="Times New Roman"/>
      <w:kern w:val="2"/>
      <w:sz w:val="24"/>
      <w:szCs w:val="24"/>
      <w:lang w:val="en-US" w:eastAsia="zh-CN" w:bidi="ar-SA"/>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34"/>
    <w:qFormat/>
    <w:uiPriority w:val="0"/>
    <w:pPr>
      <w:spacing w:line="578" w:lineRule="exact"/>
      <w:ind w:firstLine="880"/>
      <w:outlineLvl w:val="2"/>
    </w:pPr>
    <w:rPr>
      <w:rFonts w:ascii="Tahoma" w:hAnsi="Tahoma" w:eastAsia="方正黑体简体"/>
      <w:bCs/>
      <w:kern w:val="1"/>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next w:val="4"/>
    <w:qFormat/>
    <w:uiPriority w:val="0"/>
    <w:pPr>
      <w:spacing w:after="120"/>
      <w:ind w:firstLine="420" w:firstLineChars="200"/>
    </w:pPr>
  </w:style>
  <w:style w:type="paragraph" w:customStyle="1" w:styleId="3">
    <w:name w:val="正文文本缩进1"/>
    <w:basedOn w:val="1"/>
    <w:qFormat/>
    <w:uiPriority w:val="0"/>
    <w:pPr>
      <w:ind w:left="420" w:leftChars="200"/>
    </w:pPr>
    <w:rPr>
      <w:rFonts w:ascii="Times New Roman" w:hAnsi="Times New Roman"/>
    </w:rPr>
  </w:style>
  <w:style w:type="paragraph" w:styleId="4">
    <w:name w:val="Normal (Web)"/>
    <w:basedOn w:val="1"/>
    <w:next w:val="1"/>
    <w:qFormat/>
    <w:uiPriority w:val="0"/>
    <w:pPr>
      <w:spacing w:before="100" w:beforeAutospacing="1" w:after="100" w:afterAutospacing="1"/>
      <w:jc w:val="left"/>
    </w:pPr>
    <w:rPr>
      <w:rFonts w:ascii="Calibri" w:hAnsi="Calibri" w:eastAsia="宋体" w:cs="Times New Roman"/>
      <w:kern w:val="0"/>
      <w:sz w:val="24"/>
    </w:rPr>
  </w:style>
  <w:style w:type="paragraph" w:styleId="7">
    <w:name w:val="Body Text"/>
    <w:basedOn w:val="1"/>
    <w:link w:val="31"/>
    <w:qFormat/>
    <w:uiPriority w:val="0"/>
    <w:pPr>
      <w:spacing w:line="520" w:lineRule="exact"/>
      <w:jc w:val="center"/>
    </w:pPr>
    <w:rPr>
      <w:rFonts w:ascii="华文中宋" w:hAnsi="Times New Roman" w:eastAsia="华文中宋"/>
      <w:sz w:val="44"/>
    </w:rPr>
  </w:style>
  <w:style w:type="paragraph" w:styleId="8">
    <w:name w:val="Body Text Indent"/>
    <w:basedOn w:val="1"/>
    <w:next w:val="9"/>
    <w:link w:val="27"/>
    <w:qFormat/>
    <w:uiPriority w:val="0"/>
    <w:pPr>
      <w:spacing w:after="120"/>
      <w:ind w:left="420" w:leftChars="200"/>
    </w:pPr>
  </w:style>
  <w:style w:type="paragraph" w:styleId="9">
    <w:name w:val="Body Text First Indent"/>
    <w:basedOn w:val="7"/>
    <w:next w:val="8"/>
    <w:qFormat/>
    <w:uiPriority w:val="0"/>
    <w:pPr>
      <w:spacing w:line="600" w:lineRule="exact"/>
      <w:ind w:firstLine="0" w:firstLineChars="0"/>
    </w:pPr>
    <w:rPr>
      <w:rFonts w:ascii="仿宋" w:hAnsi="仿宋" w:eastAsia="仿宋" w:cs="Tahoma"/>
      <w:kern w:val="0"/>
      <w:szCs w:val="32"/>
    </w:rPr>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0"/>
    <w:pPr>
      <w:ind w:left="420"/>
      <w:jc w:val="center"/>
    </w:pPr>
    <w:rPr>
      <w:rFonts w:ascii="楷体_GB2312" w:hAnsi="Times New Roman" w:eastAsia="楷体_GB2312"/>
      <w:sz w:val="32"/>
    </w:rPr>
  </w:style>
  <w:style w:type="paragraph" w:styleId="13">
    <w:name w:val="Body Text First Indent 2"/>
    <w:basedOn w:val="8"/>
    <w:next w:val="1"/>
    <w:link w:val="28"/>
    <w:qFormat/>
    <w:uiPriority w:val="0"/>
    <w:pPr>
      <w:spacing w:after="0"/>
      <w:ind w:left="0" w:leftChars="0" w:firstLine="420" w:firstLineChars="200"/>
    </w:pPr>
    <w:rPr>
      <w:rFonts w:ascii="Calibri" w:hAnsi="Calibri" w:cs="楷体"/>
      <w:sz w:val="28"/>
      <w:szCs w:val="32"/>
    </w:rPr>
  </w:style>
  <w:style w:type="table" w:styleId="15">
    <w:name w:val="Table Grid"/>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paragraph" w:customStyle="1" w:styleId="18">
    <w:name w:val="正文3"/>
    <w:qFormat/>
    <w:uiPriority w:val="0"/>
    <w:pPr>
      <w:spacing w:line="500" w:lineRule="exact"/>
      <w:ind w:firstLine="200" w:firstLineChars="200"/>
    </w:pPr>
    <w:rPr>
      <w:rFonts w:ascii="Times New Roman" w:hAnsi="Times New Roman" w:eastAsia="宋体" w:cs="Times New Roman"/>
      <w:b/>
      <w:bCs/>
      <w:snapToGrid w:val="0"/>
      <w:color w:val="000000"/>
      <w:sz w:val="21"/>
      <w:szCs w:val="22"/>
      <w:lang w:val="en-US" w:eastAsia="zh-CN" w:bidi="ar-SA"/>
    </w:rPr>
  </w:style>
  <w:style w:type="paragraph" w:customStyle="1" w:styleId="19">
    <w:name w:val="Default"/>
    <w:qFormat/>
    <w:uiPriority w:val="0"/>
    <w:pPr>
      <w:widowControl w:val="0"/>
      <w:autoSpaceDE w:val="0"/>
      <w:autoSpaceDN w:val="0"/>
    </w:pPr>
    <w:rPr>
      <w:rFonts w:hint="eastAsia" w:ascii="仿宋_GB2312" w:hAnsi="仿宋_GB2312" w:eastAsia="仿宋_GB2312" w:cs="Times New Roman"/>
      <w:color w:val="000000"/>
      <w:sz w:val="24"/>
      <w:szCs w:val="22"/>
      <w:lang w:val="en-US" w:eastAsia="zh-CN" w:bidi="ar-SA"/>
    </w:rPr>
  </w:style>
  <w:style w:type="paragraph" w:customStyle="1" w:styleId="20">
    <w:name w:val="正文缩进1"/>
    <w:basedOn w:val="1"/>
    <w:qFormat/>
    <w:uiPriority w:val="0"/>
    <w:pPr>
      <w:ind w:firstLine="420" w:firstLineChars="200"/>
    </w:pPr>
    <w:rPr>
      <w:rFonts w:hint="eastAsia" w:ascii="Calibri" w:hAnsi="Calibri"/>
      <w:bCs/>
      <w:sz w:val="21"/>
      <w:szCs w:val="32"/>
    </w:rPr>
  </w:style>
  <w:style w:type="character" w:customStyle="1" w:styleId="21">
    <w:name w:val="页眉 Char"/>
    <w:basedOn w:val="16"/>
    <w:link w:val="11"/>
    <w:qFormat/>
    <w:uiPriority w:val="0"/>
    <w:rPr>
      <w:rFonts w:ascii="宋体" w:hAnsi="微软雅黑" w:eastAsia="宋体" w:cs="Times New Roman"/>
      <w:kern w:val="2"/>
      <w:sz w:val="18"/>
      <w:szCs w:val="18"/>
    </w:rPr>
  </w:style>
  <w:style w:type="character" w:customStyle="1" w:styleId="22">
    <w:name w:val="font71"/>
    <w:basedOn w:val="16"/>
    <w:qFormat/>
    <w:uiPriority w:val="0"/>
    <w:rPr>
      <w:rFonts w:hint="eastAsia" w:ascii="宋体" w:hAnsi="宋体" w:eastAsia="宋体" w:cs="宋体"/>
      <w:color w:val="000000"/>
      <w:sz w:val="18"/>
      <w:szCs w:val="18"/>
      <w:u w:val="none"/>
    </w:rPr>
  </w:style>
  <w:style w:type="character" w:customStyle="1" w:styleId="23">
    <w:name w:val="font81"/>
    <w:basedOn w:val="16"/>
    <w:qFormat/>
    <w:uiPriority w:val="0"/>
    <w:rPr>
      <w:rFonts w:hint="default" w:ascii="Arial" w:hAnsi="Arial" w:cs="Arial"/>
      <w:color w:val="000000"/>
      <w:sz w:val="18"/>
      <w:szCs w:val="18"/>
      <w:u w:val="none"/>
    </w:rPr>
  </w:style>
  <w:style w:type="character" w:customStyle="1" w:styleId="24">
    <w:name w:val="font11"/>
    <w:basedOn w:val="16"/>
    <w:qFormat/>
    <w:uiPriority w:val="0"/>
    <w:rPr>
      <w:rFonts w:hint="eastAsia" w:ascii="宋体" w:hAnsi="宋体" w:eastAsia="宋体" w:cs="宋体"/>
      <w:color w:val="000000"/>
      <w:sz w:val="16"/>
      <w:szCs w:val="16"/>
      <w:u w:val="none"/>
    </w:rPr>
  </w:style>
  <w:style w:type="character" w:customStyle="1" w:styleId="25">
    <w:name w:val="页脚 Char"/>
    <w:basedOn w:val="16"/>
    <w:link w:val="10"/>
    <w:qFormat/>
    <w:uiPriority w:val="99"/>
    <w:rPr>
      <w:rFonts w:ascii="宋体" w:hAnsi="微软雅黑" w:eastAsia="宋体" w:cs="Times New Roman"/>
      <w:kern w:val="2"/>
      <w:sz w:val="18"/>
      <w:szCs w:val="18"/>
    </w:rPr>
  </w:style>
  <w:style w:type="character" w:customStyle="1" w:styleId="26">
    <w:name w:val="font01"/>
    <w:basedOn w:val="16"/>
    <w:qFormat/>
    <w:uiPriority w:val="0"/>
    <w:rPr>
      <w:rFonts w:ascii="仿宋" w:hAnsi="仿宋" w:eastAsia="仿宋" w:cs="仿宋"/>
      <w:color w:val="000000"/>
      <w:sz w:val="20"/>
      <w:szCs w:val="20"/>
      <w:u w:val="none"/>
    </w:rPr>
  </w:style>
  <w:style w:type="character" w:customStyle="1" w:styleId="27">
    <w:name w:val="正文文本缩进 Char"/>
    <w:basedOn w:val="16"/>
    <w:link w:val="8"/>
    <w:qFormat/>
    <w:uiPriority w:val="0"/>
    <w:rPr>
      <w:rFonts w:ascii="宋体" w:hAnsi="微软雅黑" w:eastAsia="宋体" w:cs="Times New Roman"/>
      <w:kern w:val="2"/>
      <w:sz w:val="24"/>
      <w:szCs w:val="24"/>
    </w:rPr>
  </w:style>
  <w:style w:type="character" w:customStyle="1" w:styleId="28">
    <w:name w:val="正文首行缩进 2 Char"/>
    <w:basedOn w:val="27"/>
    <w:link w:val="13"/>
    <w:qFormat/>
    <w:uiPriority w:val="0"/>
    <w:rPr>
      <w:rFonts w:ascii="Calibri" w:hAnsi="Calibri" w:cs="楷体"/>
      <w:sz w:val="28"/>
      <w:szCs w:val="32"/>
    </w:rPr>
  </w:style>
  <w:style w:type="paragraph" w:styleId="29">
    <w:name w:val="List Paragraph"/>
    <w:basedOn w:val="1"/>
    <w:unhideWhenUsed/>
    <w:qFormat/>
    <w:uiPriority w:val="99"/>
    <w:pPr>
      <w:ind w:firstLine="420" w:firstLineChars="200"/>
    </w:pPr>
  </w:style>
  <w:style w:type="character" w:customStyle="1" w:styleId="30">
    <w:name w:val="font31"/>
    <w:basedOn w:val="16"/>
    <w:qFormat/>
    <w:uiPriority w:val="0"/>
    <w:rPr>
      <w:rFonts w:hint="eastAsia" w:ascii="方正仿宋_GB2312" w:hAnsi="方正仿宋_GB2312" w:eastAsia="方正仿宋_GB2312" w:cs="方正仿宋_GB2312"/>
      <w:color w:val="000000"/>
      <w:sz w:val="22"/>
      <w:szCs w:val="22"/>
      <w:u w:val="none"/>
    </w:rPr>
  </w:style>
  <w:style w:type="character" w:customStyle="1" w:styleId="31">
    <w:name w:val="正文文本 Char"/>
    <w:basedOn w:val="16"/>
    <w:link w:val="7"/>
    <w:qFormat/>
    <w:uiPriority w:val="0"/>
    <w:rPr>
      <w:rFonts w:ascii="华文中宋" w:hAnsi="Times New Roman" w:eastAsia="华文中宋" w:cs="Times New Roman"/>
      <w:kern w:val="2"/>
      <w:sz w:val="44"/>
      <w:szCs w:val="24"/>
    </w:rPr>
  </w:style>
  <w:style w:type="paragraph" w:customStyle="1" w:styleId="32">
    <w:name w:val="正文缩进2"/>
    <w:basedOn w:val="1"/>
    <w:qFormat/>
    <w:uiPriority w:val="0"/>
    <w:pPr>
      <w:ind w:firstLine="420" w:firstLineChars="200"/>
    </w:pPr>
    <w:rPr>
      <w:rFonts w:hint="eastAsia" w:ascii="Calibri" w:hAnsi="Calibri"/>
      <w:bCs/>
      <w:sz w:val="21"/>
      <w:szCs w:val="32"/>
    </w:rPr>
  </w:style>
  <w:style w:type="character" w:customStyle="1" w:styleId="33">
    <w:name w:val="font21"/>
    <w:basedOn w:val="16"/>
    <w:qFormat/>
    <w:uiPriority w:val="0"/>
    <w:rPr>
      <w:rFonts w:hint="eastAsia" w:ascii="仿宋_GB2312" w:eastAsia="仿宋_GB2312" w:cs="仿宋_GB2312"/>
      <w:color w:val="000000"/>
      <w:sz w:val="20"/>
      <w:szCs w:val="20"/>
      <w:u w:val="none"/>
    </w:rPr>
  </w:style>
  <w:style w:type="character" w:customStyle="1" w:styleId="34">
    <w:name w:val="标题 3 Char"/>
    <w:basedOn w:val="16"/>
    <w:link w:val="6"/>
    <w:qFormat/>
    <w:uiPriority w:val="0"/>
    <w:rPr>
      <w:rFonts w:ascii="Tahoma" w:hAnsi="Tahoma" w:eastAsia="方正黑体简体" w:cs="Times New Roman"/>
      <w:bCs/>
      <w:kern w:val="1"/>
      <w:sz w:val="32"/>
      <w:szCs w:val="32"/>
    </w:rPr>
  </w:style>
  <w:style w:type="character" w:customStyle="1" w:styleId="35">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AD6BE6-D96F-4784-AE99-04368CEA1610}">
  <ds:schemaRefs/>
</ds:datastoreItem>
</file>

<file path=docProps/app.xml><?xml version="1.0" encoding="utf-8"?>
<Properties xmlns="http://schemas.openxmlformats.org/officeDocument/2006/extended-properties" xmlns:vt="http://schemas.openxmlformats.org/officeDocument/2006/docPropsVTypes">
  <Template>Normal</Template>
  <Pages>3</Pages>
  <Words>25</Words>
  <Characters>143</Characters>
  <Lines>1</Lines>
  <Paragraphs>1</Paragraphs>
  <TotalTime>41</TotalTime>
  <ScaleCrop>false</ScaleCrop>
  <LinksUpToDate>false</LinksUpToDate>
  <CharactersWithSpaces>167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2021-04-15T10:15:00Z</dcterms:created>
  <dc:creator>Administrator</dc:creator>
  <cp:lastModifiedBy>Administrator</cp:lastModifiedBy>
  <cp:lastPrinted>2021-05-11T12:54:00Z</cp:lastPrinted>
  <dcterms:modified xsi:type="dcterms:W3CDTF">2021-05-13T11:52:20Z</dcterms:modified>
  <cp:revision>504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6917174A85B84544BC214CA314B443AA</vt:lpwstr>
  </property>
  <property fmtid="{D5CDD505-2E9C-101B-9397-08002B2CF9AE}" pid="4" name="KSOSaveFontToCloudKey">
    <vt:lpwstr>0_btnclosed</vt:lpwstr>
  </property>
</Properties>
</file>