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8E" w:rsidRDefault="00756C8E" w:rsidP="00756C8E">
      <w:pPr>
        <w:rPr>
          <w:rFonts w:ascii="黑体" w:eastAsia="黑体" w:hAnsi="宋体" w:cs="华文中宋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华文中宋" w:hint="eastAsia"/>
          <w:sz w:val="32"/>
          <w:szCs w:val="32"/>
        </w:rPr>
        <w:t>7</w:t>
      </w:r>
    </w:p>
    <w:p w:rsidR="00756C8E" w:rsidRDefault="00756C8E" w:rsidP="00756C8E">
      <w:pPr>
        <w:jc w:val="center"/>
        <w:rPr>
          <w:rFonts w:asci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长治市重污染天气应急演练记录表</w:t>
      </w: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7"/>
        <w:gridCol w:w="935"/>
        <w:gridCol w:w="1019"/>
        <w:gridCol w:w="438"/>
        <w:gridCol w:w="853"/>
        <w:gridCol w:w="576"/>
        <w:gridCol w:w="484"/>
        <w:gridCol w:w="449"/>
        <w:gridCol w:w="1314"/>
        <w:gridCol w:w="68"/>
        <w:gridCol w:w="1985"/>
      </w:tblGrid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预案名称</w:t>
            </w:r>
          </w:p>
        </w:tc>
        <w:tc>
          <w:tcPr>
            <w:tcW w:w="3819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重污染天气应急预案演练记录</w:t>
            </w:r>
          </w:p>
        </w:tc>
        <w:tc>
          <w:tcPr>
            <w:tcW w:w="131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演练地点</w:t>
            </w:r>
          </w:p>
        </w:tc>
        <w:tc>
          <w:tcPr>
            <w:tcW w:w="2053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组织部门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总指挥</w:t>
            </w:r>
          </w:p>
        </w:tc>
        <w:tc>
          <w:tcPr>
            <w:tcW w:w="15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演练时间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参加部门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和人员</w:t>
            </w:r>
          </w:p>
        </w:tc>
        <w:tc>
          <w:tcPr>
            <w:tcW w:w="33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演练方式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演练类别</w:t>
            </w:r>
          </w:p>
        </w:tc>
        <w:tc>
          <w:tcPr>
            <w:tcW w:w="33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  <w:tc>
          <w:tcPr>
            <w:tcW w:w="17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演练程序</w:t>
            </w:r>
          </w:p>
        </w:tc>
        <w:tc>
          <w:tcPr>
            <w:tcW w:w="20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预案评审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适宜性：口全部能够执行</w:t>
            </w:r>
          </w:p>
          <w:p w:rsidR="00756C8E" w:rsidRDefault="00756C8E" w:rsidP="002C4039">
            <w:pPr>
              <w:ind w:firstLineChars="400" w:firstLine="84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口执行过程不够顺利</w:t>
            </w:r>
          </w:p>
          <w:p w:rsidR="00756C8E" w:rsidRDefault="00756C8E" w:rsidP="002C4039">
            <w:pPr>
              <w:ind w:firstLineChars="400" w:firstLine="84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口明显不适宜充分性：</w:t>
            </w:r>
          </w:p>
          <w:p w:rsidR="00756C8E" w:rsidRDefault="00756C8E" w:rsidP="002C4039">
            <w:pPr>
              <w:ind w:firstLineChars="400" w:firstLine="84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口完全满足应急要求</w:t>
            </w:r>
          </w:p>
          <w:p w:rsidR="00756C8E" w:rsidRDefault="00756C8E" w:rsidP="002C4039">
            <w:pPr>
              <w:ind w:firstLineChars="400" w:firstLine="84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口基本满足需要完善</w:t>
            </w:r>
          </w:p>
          <w:p w:rsidR="00756C8E" w:rsidRDefault="00756C8E" w:rsidP="002C4039">
            <w:pPr>
              <w:ind w:firstLineChars="400" w:firstLine="84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口不充分，必须修改</w:t>
            </w:r>
          </w:p>
        </w:tc>
      </w:tr>
      <w:tr w:rsidR="00756C8E" w:rsidTr="002C4039">
        <w:trPr>
          <w:trHeight w:val="454"/>
        </w:trPr>
        <w:tc>
          <w:tcPr>
            <w:tcW w:w="517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演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练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效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果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评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审</w:t>
            </w:r>
          </w:p>
          <w:p w:rsidR="00756C8E" w:rsidRDefault="00756C8E" w:rsidP="002C4039">
            <w:pPr>
              <w:jc w:val="center"/>
              <w:rPr>
                <w:kern w:val="0"/>
                <w:lang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人员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到位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情况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到位情况：口迅速准确基本按时到位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口个别人员不到位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口重点部位人员不到位</w:t>
            </w:r>
          </w:p>
          <w:p w:rsidR="00756C8E" w:rsidRDefault="00756C8E" w:rsidP="002C4039">
            <w:pPr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熟练情况：口职责明确，操作熟练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口职责明确，操作不够熟练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口职责不明，操作不熟练</w:t>
            </w:r>
          </w:p>
        </w:tc>
      </w:tr>
      <w:tr w:rsidR="00756C8E" w:rsidTr="002C4039">
        <w:trPr>
          <w:trHeight w:val="4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rPr>
                <w:lang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物资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到位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情况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现场物资：口现场物资充分，全部有效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口现场准备不充分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口现场物资严重缺乏</w:t>
            </w:r>
          </w:p>
          <w:p w:rsidR="00756C8E" w:rsidRDefault="00756C8E" w:rsidP="002C4039">
            <w:pPr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个人防护：口全部人员防护到位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口个别人员防护不到位</w:t>
            </w:r>
          </w:p>
          <w:p w:rsidR="00756C8E" w:rsidRDefault="00756C8E" w:rsidP="002C4039">
            <w:pPr>
              <w:ind w:firstLineChars="500" w:firstLine="105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口大部分人员防护不到位</w:t>
            </w:r>
          </w:p>
        </w:tc>
      </w:tr>
      <w:tr w:rsidR="00756C8E" w:rsidTr="002C4039">
        <w:trPr>
          <w:trHeight w:val="4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rPr>
                <w:lang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协调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组织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情况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口准确、高效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口协调基本顺利，能满足要求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口效率低，有待改进</w:t>
            </w:r>
          </w:p>
        </w:tc>
      </w:tr>
      <w:tr w:rsidR="00756C8E" w:rsidTr="002C4039">
        <w:trPr>
          <w:trHeight w:val="4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rPr>
                <w:lang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实战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效果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评价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口达到预期目标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口基本达到目的，部分环节有待改进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口没有达到目标，须重新演练</w:t>
            </w:r>
          </w:p>
        </w:tc>
      </w:tr>
      <w:tr w:rsidR="00756C8E" w:rsidTr="002C4039">
        <w:trPr>
          <w:trHeight w:val="454"/>
        </w:trPr>
        <w:tc>
          <w:tcPr>
            <w:tcW w:w="517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rPr>
                <w:lang/>
              </w:rPr>
            </w:pP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支援部门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和协作有</w:t>
            </w:r>
          </w:p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效性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口联系不上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口不配合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口行动迟缓</w:t>
            </w:r>
          </w:p>
          <w:p w:rsidR="00756C8E" w:rsidRDefault="00756C8E" w:rsidP="002C4039">
            <w:pPr>
              <w:ind w:firstLineChars="100" w:firstLine="210"/>
              <w:jc w:val="left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口按要求协作</w:t>
            </w: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cs="宋体" w:hint="eastAsia"/>
                <w:kern w:val="0"/>
                <w:lang/>
              </w:rPr>
              <w:t>存在问题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cs="宋体" w:hint="eastAsia"/>
                <w:kern w:val="0"/>
                <w:lang/>
              </w:rPr>
              <w:t>改进措施</w:t>
            </w:r>
          </w:p>
        </w:tc>
        <w:tc>
          <w:tcPr>
            <w:tcW w:w="71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</w:p>
        </w:tc>
      </w:tr>
      <w:tr w:rsidR="00756C8E" w:rsidTr="002C4039">
        <w:trPr>
          <w:trHeight w:val="454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cs="宋体" w:hint="eastAsia"/>
                <w:kern w:val="0"/>
                <w:lang/>
              </w:rPr>
              <w:t>记录人</w:t>
            </w:r>
          </w:p>
        </w:tc>
        <w:tc>
          <w:tcPr>
            <w:tcW w:w="145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审核人</w:t>
            </w:r>
          </w:p>
        </w:tc>
        <w:tc>
          <w:tcPr>
            <w:tcW w:w="1429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</w:p>
        </w:tc>
        <w:tc>
          <w:tcPr>
            <w:tcW w:w="2315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lang/>
              </w:rPr>
            </w:pPr>
            <w:r>
              <w:rPr>
                <w:rFonts w:ascii="宋体" w:cs="宋体" w:hint="eastAsia"/>
                <w:kern w:val="0"/>
                <w:lang/>
              </w:rPr>
              <w:t>记录时间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6C8E" w:rsidRDefault="00756C8E" w:rsidP="002C4039">
            <w:pPr>
              <w:jc w:val="center"/>
              <w:rPr>
                <w:rFonts w:ascii="宋体" w:cs="宋体" w:hint="eastAsia"/>
                <w:kern w:val="0"/>
                <w:sz w:val="18"/>
                <w:szCs w:val="18"/>
                <w:lang/>
              </w:rPr>
            </w:pPr>
          </w:p>
        </w:tc>
      </w:tr>
    </w:tbl>
    <w:p w:rsidR="004D6BB9" w:rsidRPr="00756C8E" w:rsidRDefault="004D6BB9" w:rsidP="00756C8E"/>
    <w:sectPr w:rsidR="004D6BB9" w:rsidRPr="00756C8E" w:rsidSect="000C557A">
      <w:headerReference w:type="default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6C8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56C8E">
    <w:pPr>
      <w:pStyle w:val="a3"/>
      <w:pBdr>
        <w:bottom w:val="none" w:sz="0" w:space="1" w:color="auto"/>
      </w:pBd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1A27"/>
    <w:rsid w:val="00005DB5"/>
    <w:rsid w:val="000A1A27"/>
    <w:rsid w:val="000C557A"/>
    <w:rsid w:val="004933E9"/>
    <w:rsid w:val="004D6BB9"/>
    <w:rsid w:val="00756C8E"/>
    <w:rsid w:val="009E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普通(网站) Char"/>
    <w:basedOn w:val="a"/>
    <w:uiPriority w:val="99"/>
    <w:rsid w:val="004D6BB9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3">
    <w:name w:val="header"/>
    <w:basedOn w:val="a"/>
    <w:link w:val="Char0"/>
    <w:qFormat/>
    <w:rsid w:val="004D6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4D6BB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1"/>
    <w:qFormat/>
    <w:rsid w:val="004D6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4D6B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2018-12-25T02:41:00Z</dcterms:created>
  <dcterms:modified xsi:type="dcterms:W3CDTF">2018-12-25T02:41:00Z</dcterms:modified>
</cp:coreProperties>
</file>