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长治市工信局执法决定信息公开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发布撤销更新制度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执法是行政机关履行政府职能、管理经济社会事务的重要方式。近年来，各地区、各部门不断加强行政执法规范化建设，执法能力和水平有了较大提高，但执法中不严格、不规范、不文明、不透明等问题仍然较为突出，损害人民群众利益和政府公信力。为了切实保障人民群众合法权益，维护政府公信力，营造更加公开透明、规范有序、公平高效的法治环境，</w:t>
      </w:r>
      <w:r>
        <w:rPr>
          <w:rFonts w:hint="eastAsia" w:ascii="仿宋" w:hAnsi="仿宋" w:eastAsia="仿宋" w:cs="仿宋"/>
          <w:sz w:val="32"/>
          <w:szCs w:val="32"/>
          <w:lang w:eastAsia="zh-CN"/>
        </w:rPr>
        <w:t>我局</w:t>
      </w:r>
      <w:r>
        <w:rPr>
          <w:rFonts w:hint="eastAsia" w:ascii="仿宋" w:hAnsi="仿宋" w:eastAsia="仿宋" w:cs="仿宋"/>
          <w:sz w:val="32"/>
          <w:szCs w:val="32"/>
        </w:rPr>
        <w:t>根据工作实际，特制订执法决定信息公开发布、撤销和更新机制制度。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w:t>
      </w:r>
      <w:r>
        <w:rPr>
          <w:rFonts w:hint="eastAsia" w:ascii="仿宋" w:hAnsi="仿宋" w:eastAsia="仿宋" w:cs="仿宋"/>
          <w:sz w:val="32"/>
          <w:szCs w:val="32"/>
          <w:lang w:eastAsia="zh-CN"/>
        </w:rPr>
        <w:t>四</w:t>
      </w:r>
      <w:r>
        <w:rPr>
          <w:rFonts w:hint="eastAsia" w:ascii="仿宋" w:hAnsi="仿宋" w:eastAsia="仿宋" w:cs="仿宋"/>
          <w:sz w:val="32"/>
          <w:szCs w:val="32"/>
        </w:rPr>
        <w:t>中全会精神，着力推进行政执法透明、规范、合法、公正，不断健全执法制度、完善执法程序、创新执法方式、加强执法监督，全面提高执法效能，推动形成权责统一、权威高效的行政执法体系和职责明确、依法行政的政府治理体系，确保行政机关依法履行法定职责，切实维护人民群众合法权益，为落实全面依法治国基本方略、推进法治政府建设奠定坚实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坚持依法规范。全面履行法定职责，规范办事流程，明确岗位责任，确保法律法规规章严格实施，保障公民、法人和其他组织依法行使权利，不得违法增加办事的条件、环节等负担，防止执法不作为、乱作为。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坚持执法为民。牢固树立以人民为中心的发展思想，贴近群众、服务群众，方便群众及时获取执法信息、便捷办理各种手续、有效监督执法活动，防止执法扰民、执法不公。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坚持务实高效。聚焦基层执法实践需要，着力解决实际问题，注重措施的有效性和针对性，便于执法人员操作，切实提高执法效率，防止程序繁琐、不切实际。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坚持改革创新。在确保统一、规范的基础上，鼓励、支持、更新理念、大胆实践，不断探索创新工作机制，更好服务保障经济社会发展，防止因循守旧、照搬照抄。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坚持统筹协调。统筹推进行政执法各项制度建设，加强资源整合、信息共享，做到各项制度有机衔接、高度融合，防止各行其是、重复建设。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二、全面推行行政执法信息公开、撤销、更新机制制度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执法公示是保障行政相对人和社会公众知情权、参与权、表达权、监督权的重要措施。行政执法机关要按照“谁执法谁公示”的原则，明确公示内容的采集、传递、审核、发布职责，规范信息公示内容的标准、格式。建立统一的执法信息公示平台，及时通过政府网站及政务新媒体、办事大厅公示栏、服务窗口等平台向社会公开行政执法基本信息、结果信息。涉及国家秘密、商业秘密、个人隐私等不宜公开的信息，依法确需公开的，要作适当处理后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执法结果信息在互联网上公开满5年的，可以从公示载体上撤下。行政相对人是自然人的，公开满2年的，可以从公示载体上撤下。已经公开的原行政处罚决定被依法撤销、确认违法或者要求重新作出的，行政执法部门应当及时撤下公开的原行政处罚案件信息，并作出必要的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执法信息不应当公开而公开的，应当立即撤销；公开的执法信息错误或者发生变更的，应当立即纠正或者更新；执法信息公开后可能或者已经造成严重后果的，应当依法紧急处置。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现公开的行政执法信息不准确的，要及时予以更正。新公布、修改、废止法律、法规、规章和规范性文件或者部门机构职能调整等情况引起行政执法公示内容发生变化的，行政执法部门应当自有关法律、法规、规章和规范性文件生效、废止或者部门机构职能调整之日起20个工作日内及时更新相关公示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三、全面推行执法全过程记录制度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执法全过程记录是行政执法活动合法有效的重要保证。行政执法机关要通过文字、音像等记录形式，对行政执法的启动、调查取证、审核决定、送达执行等全部过程进行记录，并全面系统归档保存，做到执法全过程留痕和可回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完善文字记录。文字记录是以纸质文件或电子文件形式对行政执法活动进行全过程记录的方式。要研究制定执法规范用语和执法文书制作指引，规范行政执法的重要事项和关键环节，做到文字记录合法规范、客观全面、及时准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规范音像记录。音像记录是通过照相机、录音机、摄像机、执法记录仪、视频监控等记录设备，实时对行政执法过程进行记录的方式。各级行政执法机关要根据行政执法行为的不同类别、阶段、环节，采用相应音像记录形式，充分发挥音像记录直观有力的证据作用、规范执法的监督作用、依法履职的保障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严格记录归档。要完善执法案卷管理制度，加强对执法台账和法律文书的制作、使用、管理，按照有关法律法规和档案管理规定归档保存执法全过程记录资料，确保所有行政执法行为有据可查。对涉及国家秘密、商业秘密、个人隐私的记录资料，归档时要严格执行国家有关规定。积极探索成本低、效果好、易保存、防删改的信息化记录储存方式，通过技术手段对同一执法对象的文字记录、音像记录进行集中储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四、全面推行重大执法决定法制审核制度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重大执法决定法制审核是确保行政执法机关作出的重大执法决定合法有效的关键环节。行政执法机关作出重大执法决定前，要严格进行法制审核，未经法制审核或者审核未通过的，不得作出决定。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明确审核机构。各级行政执法机关要明确具体负责本单位重大执法决定法制审核的工作机构，确保法制审核工作有机构承担、有专人负责。加强法制审核队伍的正规化、专业化、职业化建设，把政治素质高、业务能力强、具有法律专业背景的人员调整充实到法制审核岗位，配强工作力量，使法制审核人员的配置与形势任务相适应，原则上各级行政执法机关的法制审核人员不少于本单位执法人员总数的5%。要充分发挥法律顾问、公职律师在法制审核工作中的作用，特别是针对基层存在的法制审核专业人员数量不足、分布不均等问题，探索建立健全本系统内法律顾问、公职律师统筹调用机制，实现法律专业人才资源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明确审核范围。凡涉及重大公共利益，可能造成重大社会影响或引发社会风险，直接关系行政相对人或第三人重大权益，经过听证程序作出行政执法决定，以及案件情况疑难复杂、涉及多个法律关系的，都要进行法制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明确审核内容。要严格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明确审核责任。行政执法机关主要负责人是推动落实本机关重大执法决定法制审核制度的第一责任人，对本机关作出的行政执法决定负责。要结合实际，确定法制审核流程，明确送审材料报送要求和审核的方式、时限、责任，建立健全法制审核机构与行政执法承办机构对审核意见不一致时的协调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五、加大组织保障力度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强组织领导。根据本局实际及时研究解决本部门、本系统全面推行“三项制度”过程中遇到的问题。切实做到率先推行、以上带下，充分发挥在行业系统中的带动引领作用，指导、督促下级部门严格规范实施“三项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健全制度体系。根据实际情况，建立健全科学合理的“三项制度”体系。加强和完善了行政执法案例指导、行政执法裁量基准、行政执法案卷管理和评查、行政执法投诉举报以及行政执法考核监督等制度建设，形成统筹行政执法各个环节的制度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（三）开展培训宣传。开展“三项制度”专题学习培训，加强业务交流。认真落实“谁执法谁普法”普法责任制的要求，加强对全面推行“三项制度”的宣传，通过</w:t>
      </w:r>
      <w:r>
        <w:rPr>
          <w:rFonts w:hint="eastAsia" w:ascii="仿宋" w:hAnsi="仿宋" w:eastAsia="仿宋" w:cs="仿宋"/>
          <w:sz w:val="32"/>
          <w:szCs w:val="32"/>
          <w:lang w:eastAsia="zh-CN"/>
        </w:rPr>
        <w:t>局</w:t>
      </w:r>
      <w:r>
        <w:rPr>
          <w:rFonts w:hint="eastAsia" w:ascii="仿宋" w:hAnsi="仿宋" w:eastAsia="仿宋" w:cs="仿宋"/>
          <w:sz w:val="32"/>
          <w:szCs w:val="32"/>
        </w:rPr>
        <w:t>门户网站、报刊、广播、电视、网络、新媒体等方式，全方位宣传全面推行“三项制度”的重要意义、主要做法、典型经验和实施效果，发挥示范带动作用，及时回应社会关切，合理引导社会预期，为全面推行“三项制度”营造良好的社会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加强督促检查。建立督查情况通报制度，坚持鼓励先进与鞭策落后相结合，充分调动全面推行“三项制度”工作的积极性、主动性。对工作不力的要及时督促整改，对工作中出现问题造成不良后果的单位及人员要通报批评，依纪依法问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加强队伍建设。高素质的执法人员是全面推行“三项制度”取得实效的关键。要重视执法人员能力素质建设，加强思想道德和素质教育，着力提升执法人员业务能力和执法素养，打造政治坚定、作风优良、纪律严明、廉洁务实的执法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1F9102-8968-4C3E-A55C-35F1DEAC22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57DAB93D-E7BE-4364-A5F9-1711BBA5F9BF}"/>
  </w:font>
  <w:font w:name="仿宋">
    <w:panose1 w:val="02010609060101010101"/>
    <w:charset w:val="86"/>
    <w:family w:val="auto"/>
    <w:pitch w:val="default"/>
    <w:sig w:usb0="800002BF" w:usb1="38CF7CFA" w:usb2="00000016" w:usb3="00000000" w:csb0="00040001" w:csb1="00000000"/>
    <w:embedRegular r:id="rId3" w:fontKey="{42FBDFCA-45B9-4808-BDA1-59CBFE541008}"/>
  </w:font>
  <w:font w:name="楷体">
    <w:panose1 w:val="02010609060101010101"/>
    <w:charset w:val="86"/>
    <w:family w:val="auto"/>
    <w:pitch w:val="default"/>
    <w:sig w:usb0="800002BF" w:usb1="38CF7CFA" w:usb2="00000016" w:usb3="00000000" w:csb0="00040001" w:csb1="00000000"/>
    <w:embedRegular r:id="rId4" w:fontKey="{C8E51B30-AD91-4D9A-93A6-3728E610E8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025FA"/>
    <w:rsid w:val="0DC4456A"/>
    <w:rsid w:val="7700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2019-12-13T09:04:00Z</dcterms:created>
  <dc:creator>西 牛、</dc:creator>
  <cp:lastModifiedBy>西 牛、</cp:lastModifiedBy>
  <dcterms:modified xsi:type="dcterms:W3CDTF">2020-05-27T09:53:18Z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