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44"/>
          <w:szCs w:val="44"/>
          <w:lang w:eastAsia="zh-CN"/>
        </w:rPr>
      </w:pPr>
      <w:r>
        <w:rPr>
          <w:rFonts w:hint="eastAsia" w:asciiTheme="majorEastAsia" w:hAnsiTheme="majorEastAsia" w:eastAsiaTheme="majorEastAsia"/>
          <w:b/>
          <w:sz w:val="44"/>
          <w:szCs w:val="44"/>
          <w:lang w:eastAsia="zh-CN"/>
        </w:rPr>
        <w:t>长治市文联</w:t>
      </w:r>
      <w:r>
        <w:rPr>
          <w:rFonts w:hint="eastAsia" w:ascii="华文中宋" w:hAnsi="华文中宋" w:eastAsia="华文中宋"/>
          <w:sz w:val="44"/>
          <w:szCs w:val="44"/>
        </w:rPr>
        <w:t>20</w:t>
      </w:r>
      <w:r>
        <w:rPr>
          <w:rFonts w:hint="eastAsia" w:ascii="华文中宋" w:hAnsi="华文中宋" w:eastAsia="华文中宋"/>
          <w:sz w:val="44"/>
          <w:szCs w:val="44"/>
          <w:lang w:val="en-US" w:eastAsia="zh-CN"/>
        </w:rPr>
        <w:t>20</w:t>
      </w:r>
      <w:r>
        <w:rPr>
          <w:rFonts w:hint="eastAsia" w:ascii="华文中宋" w:hAnsi="华文中宋" w:eastAsia="华文中宋"/>
          <w:sz w:val="44"/>
          <w:szCs w:val="44"/>
        </w:rPr>
        <w:t>年度部门预算</w:t>
      </w:r>
      <w:r>
        <w:rPr>
          <w:rFonts w:hint="eastAsia" w:ascii="华文中宋" w:hAnsi="华文中宋" w:eastAsia="华文中宋"/>
          <w:sz w:val="44"/>
          <w:szCs w:val="44"/>
          <w:lang w:eastAsia="zh-CN"/>
        </w:rPr>
        <w:t>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pStyle w:val="4"/>
        <w:spacing w:before="0" w:beforeAutospacing="0" w:after="0" w:afterAutospacing="0" w:line="450" w:lineRule="atLeast"/>
        <w:ind w:firstLine="640"/>
        <w:jc w:val="both"/>
        <w:rPr>
          <w:rFonts w:hint="eastAsia" w:ascii="仿宋" w:hAnsi="仿宋" w:eastAsia="仿宋"/>
          <w:sz w:val="32"/>
          <w:szCs w:val="32"/>
        </w:rPr>
      </w:pPr>
      <w:r>
        <w:rPr>
          <w:rFonts w:hint="eastAsia" w:ascii="楷体" w:hAnsi="楷体" w:eastAsia="楷体"/>
          <w:sz w:val="32"/>
          <w:szCs w:val="32"/>
        </w:rPr>
        <w:t>一、本部门职责</w:t>
      </w:r>
      <w:r>
        <w:rPr>
          <w:rFonts w:hint="eastAsia" w:ascii="楷体" w:hAnsi="楷体" w:eastAsia="楷体"/>
          <w:sz w:val="32"/>
          <w:szCs w:val="32"/>
          <w:lang w:eastAsia="zh-CN"/>
        </w:rPr>
        <w:t>：</w:t>
      </w:r>
      <w:r>
        <w:rPr>
          <w:rFonts w:hint="eastAsia" w:ascii="仿宋" w:hAnsi="仿宋" w:eastAsia="仿宋"/>
          <w:sz w:val="32"/>
          <w:szCs w:val="32"/>
        </w:rPr>
        <w:t>长治市文联是党和政府联系文艺界的</w:t>
      </w:r>
    </w:p>
    <w:p>
      <w:pPr>
        <w:pStyle w:val="4"/>
        <w:spacing w:before="0" w:beforeAutospacing="0" w:after="0" w:afterAutospacing="0" w:line="450" w:lineRule="atLeast"/>
        <w:jc w:val="both"/>
        <w:rPr>
          <w:rFonts w:ascii="楷体" w:hAnsi="楷体" w:eastAsia="楷体"/>
          <w:sz w:val="32"/>
          <w:szCs w:val="32"/>
        </w:rPr>
      </w:pPr>
      <w:r>
        <w:rPr>
          <w:rFonts w:hint="eastAsia" w:ascii="仿宋" w:hAnsi="仿宋" w:eastAsia="仿宋"/>
          <w:sz w:val="32"/>
          <w:szCs w:val="32"/>
        </w:rPr>
        <w:t>桥粱和纽带,是市级文艺家协会和县市区文联以及企业文联的联合组织。</w:t>
      </w:r>
    </w:p>
    <w:p>
      <w:pPr>
        <w:pStyle w:val="4"/>
        <w:spacing w:before="0" w:beforeAutospacing="0" w:after="0" w:afterAutospacing="0" w:line="450" w:lineRule="atLeast"/>
        <w:ind w:firstLine="640"/>
        <w:jc w:val="both"/>
        <w:rPr>
          <w:rFonts w:hint="eastAsia" w:ascii="仿宋" w:hAnsi="仿宋" w:eastAsia="仿宋"/>
          <w:sz w:val="32"/>
          <w:szCs w:val="32"/>
        </w:rPr>
      </w:pPr>
      <w:r>
        <w:rPr>
          <w:rFonts w:hint="eastAsia" w:ascii="楷体" w:hAnsi="楷体" w:eastAsia="楷体"/>
          <w:sz w:val="32"/>
          <w:szCs w:val="32"/>
        </w:rPr>
        <w:t>二、机构设置情况</w:t>
      </w:r>
      <w:r>
        <w:rPr>
          <w:rFonts w:hint="eastAsia" w:ascii="楷体" w:hAnsi="楷体" w:eastAsia="楷体"/>
          <w:sz w:val="32"/>
          <w:szCs w:val="32"/>
          <w:lang w:eastAsia="zh-CN"/>
        </w:rPr>
        <w:t>：</w:t>
      </w:r>
      <w:r>
        <w:rPr>
          <w:rFonts w:hint="eastAsia" w:ascii="仿宋" w:hAnsi="仿宋" w:eastAsia="仿宋"/>
          <w:sz w:val="32"/>
          <w:szCs w:val="32"/>
        </w:rPr>
        <w:t>市文联设3个职能部(室):分别</w:t>
      </w:r>
    </w:p>
    <w:p>
      <w:pPr>
        <w:pStyle w:val="4"/>
        <w:spacing w:before="0" w:beforeAutospacing="0" w:after="0" w:afterAutospacing="0" w:line="450" w:lineRule="atLeast"/>
        <w:ind w:firstLine="640"/>
        <w:jc w:val="both"/>
        <w:rPr>
          <w:rFonts w:hint="eastAsia" w:ascii="仿宋" w:hAnsi="仿宋" w:eastAsia="仿宋"/>
          <w:sz w:val="32"/>
          <w:szCs w:val="32"/>
        </w:rPr>
      </w:pPr>
      <w:r>
        <w:rPr>
          <w:rFonts w:hint="eastAsia" w:ascii="仿宋" w:hAnsi="仿宋" w:eastAsia="仿宋"/>
          <w:sz w:val="32"/>
          <w:szCs w:val="32"/>
        </w:rPr>
        <w:t>为办公室、组织联络部、文艺创作研究室。市文学艺术界联</w:t>
      </w:r>
    </w:p>
    <w:p>
      <w:pPr>
        <w:pStyle w:val="4"/>
        <w:spacing w:before="0" w:beforeAutospacing="0" w:after="0" w:afterAutospacing="0" w:line="450" w:lineRule="atLeast"/>
        <w:ind w:firstLine="640"/>
        <w:jc w:val="both"/>
        <w:rPr>
          <w:rFonts w:hint="eastAsia" w:ascii="仿宋" w:hAnsi="仿宋" w:eastAsia="仿宋"/>
          <w:sz w:val="32"/>
          <w:szCs w:val="32"/>
        </w:rPr>
      </w:pPr>
      <w:r>
        <w:rPr>
          <w:rFonts w:hint="eastAsia" w:ascii="仿宋" w:hAnsi="仿宋" w:eastAsia="仿宋"/>
          <w:sz w:val="32"/>
          <w:szCs w:val="32"/>
        </w:rPr>
        <w:t>合会机关全额(参公)事业编制11名,工勤人员编制1名</w:t>
      </w:r>
    </w:p>
    <w:p>
      <w:pPr>
        <w:pStyle w:val="4"/>
        <w:spacing w:before="0" w:beforeAutospacing="0" w:after="0" w:afterAutospacing="0" w:line="450" w:lineRule="atLeast"/>
        <w:ind w:firstLine="640"/>
        <w:jc w:val="both"/>
        <w:rPr>
          <w:rFonts w:hint="eastAsia" w:ascii="仿宋" w:hAnsi="仿宋" w:eastAsia="仿宋"/>
          <w:sz w:val="32"/>
          <w:szCs w:val="32"/>
        </w:rPr>
      </w:pPr>
      <w:r>
        <w:rPr>
          <w:rFonts w:hint="eastAsia" w:ascii="仿宋" w:hAnsi="仿宋" w:eastAsia="仿宋"/>
          <w:sz w:val="32"/>
          <w:szCs w:val="32"/>
        </w:rPr>
        <w:t>市文学艺术界联合会下属有一个正科级全额事业单位,为不</w:t>
      </w:r>
    </w:p>
    <w:p>
      <w:pPr>
        <w:pStyle w:val="4"/>
        <w:spacing w:before="0" w:beforeAutospacing="0" w:after="0" w:afterAutospacing="0" w:line="450" w:lineRule="atLeast"/>
        <w:ind w:firstLine="640"/>
        <w:jc w:val="both"/>
        <w:rPr>
          <w:rFonts w:hint="eastAsia" w:ascii="楷体" w:hAnsi="楷体" w:eastAsia="楷体"/>
          <w:sz w:val="32"/>
          <w:szCs w:val="32"/>
          <w:lang w:eastAsia="zh-CN"/>
        </w:rPr>
      </w:pPr>
      <w:r>
        <w:rPr>
          <w:rFonts w:hint="eastAsia" w:ascii="仿宋" w:hAnsi="仿宋" w:eastAsia="仿宋"/>
          <w:sz w:val="32"/>
          <w:szCs w:val="32"/>
        </w:rPr>
        <w:t>独立核算单位,事业编制9名。</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w:t>
      </w:r>
      <w:r>
        <w:rPr>
          <w:rFonts w:hint="eastAsia" w:ascii="黑体" w:hAnsi="黑体" w:eastAsia="黑体"/>
          <w:sz w:val="32"/>
          <w:szCs w:val="32"/>
          <w:lang w:val="en-US" w:eastAsia="zh-CN"/>
        </w:rPr>
        <w:t>20</w:t>
      </w:r>
      <w:r>
        <w:rPr>
          <w:rFonts w:hint="eastAsia" w:ascii="黑体" w:hAnsi="黑体" w:eastAsia="黑体"/>
          <w:sz w:val="32"/>
          <w:szCs w:val="32"/>
        </w:rPr>
        <w:t>年度部门预算情况说明</w:t>
      </w:r>
    </w:p>
    <w:p>
      <w:pPr>
        <w:ind w:firstLine="636"/>
        <w:rPr>
          <w:rFonts w:hint="eastAsia" w:ascii="楷体" w:hAnsi="楷体" w:eastAsia="楷体"/>
          <w:sz w:val="32"/>
          <w:szCs w:val="32"/>
        </w:rPr>
      </w:pPr>
      <w:r>
        <w:rPr>
          <w:rFonts w:hint="eastAsia" w:ascii="楷体" w:hAnsi="楷体" w:eastAsia="楷体"/>
          <w:sz w:val="32"/>
          <w:szCs w:val="32"/>
        </w:rPr>
        <w:t>一、20</w:t>
      </w:r>
      <w:r>
        <w:rPr>
          <w:rFonts w:hint="eastAsia" w:ascii="楷体" w:hAnsi="楷体" w:eastAsia="楷体"/>
          <w:sz w:val="32"/>
          <w:szCs w:val="32"/>
          <w:lang w:val="en-US" w:eastAsia="zh-CN"/>
        </w:rPr>
        <w:t>20</w:t>
      </w:r>
      <w:r>
        <w:rPr>
          <w:rFonts w:hint="eastAsia" w:ascii="楷体" w:hAnsi="楷体" w:eastAsia="楷体"/>
          <w:sz w:val="32"/>
          <w:szCs w:val="32"/>
        </w:rPr>
        <w:t>年度部门预算金额为</w:t>
      </w:r>
      <w:r>
        <w:rPr>
          <w:rFonts w:hint="eastAsia" w:ascii="楷体" w:hAnsi="楷体" w:eastAsia="楷体"/>
          <w:sz w:val="32"/>
          <w:szCs w:val="32"/>
          <w:lang w:val="en-US" w:eastAsia="zh-CN"/>
        </w:rPr>
        <w:t>219.67</w:t>
      </w:r>
      <w:r>
        <w:rPr>
          <w:rFonts w:hint="eastAsia" w:ascii="楷体" w:hAnsi="楷体" w:eastAsia="楷体"/>
          <w:sz w:val="32"/>
          <w:szCs w:val="32"/>
        </w:rPr>
        <w:t>万元,比201</w:t>
      </w:r>
      <w:r>
        <w:rPr>
          <w:rFonts w:hint="eastAsia" w:ascii="楷体" w:hAnsi="楷体" w:eastAsia="楷体"/>
          <w:sz w:val="32"/>
          <w:szCs w:val="32"/>
          <w:lang w:val="en-US" w:eastAsia="zh-CN"/>
        </w:rPr>
        <w:t>9</w:t>
      </w:r>
      <w:r>
        <w:rPr>
          <w:rFonts w:hint="eastAsia" w:ascii="楷体" w:hAnsi="楷体" w:eastAsia="楷体"/>
          <w:sz w:val="32"/>
          <w:szCs w:val="32"/>
        </w:rPr>
        <w:t>年的</w:t>
      </w:r>
      <w:r>
        <w:rPr>
          <w:rFonts w:hint="eastAsia" w:ascii="楷体" w:hAnsi="楷体" w:eastAsia="楷体"/>
          <w:sz w:val="32"/>
          <w:szCs w:val="32"/>
          <w:lang w:val="en-US" w:eastAsia="zh-CN"/>
        </w:rPr>
        <w:t>204.35</w:t>
      </w:r>
      <w:r>
        <w:rPr>
          <w:rFonts w:hint="eastAsia" w:ascii="楷体" w:hAnsi="楷体" w:eastAsia="楷体"/>
          <w:sz w:val="32"/>
          <w:szCs w:val="32"/>
        </w:rPr>
        <w:t>万元</w:t>
      </w:r>
      <w:r>
        <w:rPr>
          <w:rFonts w:hint="eastAsia" w:ascii="楷体" w:hAnsi="楷体" w:eastAsia="楷体"/>
          <w:sz w:val="32"/>
          <w:szCs w:val="32"/>
          <w:lang w:eastAsia="zh-CN"/>
        </w:rPr>
        <w:t>增加</w:t>
      </w:r>
      <w:r>
        <w:rPr>
          <w:rFonts w:hint="eastAsia" w:ascii="楷体" w:hAnsi="楷体" w:eastAsia="楷体"/>
          <w:sz w:val="32"/>
          <w:szCs w:val="32"/>
          <w:lang w:val="en-US" w:eastAsia="zh-CN"/>
        </w:rPr>
        <w:t>15.32</w:t>
      </w:r>
      <w:r>
        <w:rPr>
          <w:rFonts w:hint="eastAsia" w:ascii="楷体" w:hAnsi="楷体" w:eastAsia="楷体"/>
          <w:sz w:val="32"/>
          <w:szCs w:val="32"/>
        </w:rPr>
        <w:t>万元;数据变动原因为工资变动</w:t>
      </w:r>
    </w:p>
    <w:p>
      <w:pPr>
        <w:ind w:firstLine="636"/>
        <w:rPr>
          <w:rFonts w:ascii="楷体" w:hAnsi="楷体" w:eastAsia="楷体"/>
          <w:sz w:val="32"/>
          <w:szCs w:val="32"/>
        </w:rPr>
      </w:pPr>
      <w:r>
        <w:rPr>
          <w:rFonts w:hint="eastAsia" w:ascii="楷体" w:hAnsi="楷体" w:eastAsia="楷体"/>
          <w:sz w:val="32"/>
          <w:szCs w:val="32"/>
        </w:rPr>
        <w:t>及人员变动</w:t>
      </w:r>
    </w:p>
    <w:p>
      <w:pPr>
        <w:ind w:firstLine="636"/>
        <w:rPr>
          <w:rFonts w:ascii="楷体" w:hAnsi="楷体" w:eastAsia="楷体"/>
          <w:sz w:val="32"/>
          <w:szCs w:val="32"/>
        </w:rPr>
      </w:pPr>
      <w:r>
        <w:rPr>
          <w:rFonts w:hint="eastAsia" w:ascii="楷体" w:hAnsi="楷体" w:eastAsia="楷体"/>
          <w:sz w:val="32"/>
          <w:szCs w:val="32"/>
        </w:rPr>
        <w:t>二、“三公”经费20</w:t>
      </w:r>
      <w:r>
        <w:rPr>
          <w:rFonts w:hint="eastAsia" w:ascii="楷体" w:hAnsi="楷体" w:eastAsia="楷体"/>
          <w:sz w:val="32"/>
          <w:szCs w:val="32"/>
          <w:lang w:val="en-US" w:eastAsia="zh-CN"/>
        </w:rPr>
        <w:t>20</w:t>
      </w:r>
      <w:r>
        <w:rPr>
          <w:rFonts w:hint="eastAsia" w:ascii="楷体" w:hAnsi="楷体" w:eastAsia="楷体"/>
          <w:sz w:val="32"/>
          <w:szCs w:val="32"/>
        </w:rPr>
        <w:t>年预算金额为1.5万元,与201</w:t>
      </w:r>
      <w:r>
        <w:rPr>
          <w:rFonts w:hint="eastAsia" w:ascii="楷体" w:hAnsi="楷体" w:eastAsia="楷体"/>
          <w:sz w:val="32"/>
          <w:szCs w:val="32"/>
          <w:lang w:val="en-US" w:eastAsia="zh-CN"/>
        </w:rPr>
        <w:t>9</w:t>
      </w:r>
      <w:r>
        <w:rPr>
          <w:rFonts w:hint="eastAsia" w:ascii="楷体" w:hAnsi="楷体" w:eastAsia="楷体"/>
          <w:sz w:val="32"/>
          <w:szCs w:val="32"/>
        </w:rPr>
        <w:t>年相同</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36"/>
        <w:rPr>
          <w:rFonts w:hint="eastAsia" w:ascii="楷体" w:hAnsi="楷体" w:eastAsia="楷体"/>
          <w:sz w:val="32"/>
          <w:szCs w:val="32"/>
        </w:rPr>
      </w:pPr>
      <w:r>
        <w:rPr>
          <w:rFonts w:hint="eastAsia" w:ascii="楷体" w:hAnsi="楷体" w:eastAsia="楷体"/>
          <w:sz w:val="32"/>
          <w:szCs w:val="32"/>
          <w:lang w:eastAsia="zh-CN"/>
        </w:rPr>
        <w:t>长治市文学艺术界联合会20</w:t>
      </w:r>
      <w:r>
        <w:rPr>
          <w:rFonts w:hint="eastAsia" w:ascii="楷体" w:hAnsi="楷体" w:eastAsia="楷体"/>
          <w:sz w:val="32"/>
          <w:szCs w:val="32"/>
          <w:lang w:val="en-US" w:eastAsia="zh-CN"/>
        </w:rPr>
        <w:t>20</w:t>
      </w:r>
      <w:r>
        <w:rPr>
          <w:rFonts w:hint="eastAsia" w:ascii="楷体" w:hAnsi="楷体" w:eastAsia="楷体"/>
          <w:sz w:val="32"/>
          <w:szCs w:val="32"/>
        </w:rPr>
        <w:t>年参公事业单位的机关</w:t>
      </w:r>
    </w:p>
    <w:p>
      <w:pPr>
        <w:rPr>
          <w:rFonts w:hint="eastAsia" w:ascii="楷体" w:hAnsi="楷体" w:eastAsia="楷体"/>
          <w:sz w:val="32"/>
          <w:szCs w:val="32"/>
        </w:rPr>
      </w:pPr>
      <w:r>
        <w:rPr>
          <w:rFonts w:hint="eastAsia" w:ascii="楷体" w:hAnsi="楷体" w:eastAsia="楷体"/>
          <w:sz w:val="32"/>
          <w:szCs w:val="32"/>
        </w:rPr>
        <w:t>行经费财政拨款预算</w:t>
      </w:r>
      <w:r>
        <w:rPr>
          <w:rFonts w:hint="eastAsia" w:ascii="楷体" w:hAnsi="楷体" w:eastAsia="楷体"/>
          <w:sz w:val="32"/>
          <w:szCs w:val="32"/>
          <w:lang w:val="en-US" w:eastAsia="zh-CN"/>
        </w:rPr>
        <w:t>31.86</w:t>
      </w:r>
      <w:r>
        <w:rPr>
          <w:rFonts w:hint="eastAsia" w:ascii="楷体" w:hAnsi="楷体" w:eastAsia="楷体"/>
          <w:sz w:val="32"/>
          <w:szCs w:val="32"/>
        </w:rPr>
        <w:t>万元，比20</w:t>
      </w:r>
      <w:r>
        <w:rPr>
          <w:rFonts w:hint="eastAsia" w:ascii="楷体" w:hAnsi="楷体" w:eastAsia="楷体"/>
          <w:sz w:val="32"/>
          <w:szCs w:val="32"/>
          <w:lang w:val="en-US" w:eastAsia="zh-CN"/>
        </w:rPr>
        <w:t>19</w:t>
      </w:r>
      <w:r>
        <w:rPr>
          <w:rFonts w:hint="eastAsia" w:ascii="楷体" w:hAnsi="楷体" w:eastAsia="楷体"/>
          <w:sz w:val="32"/>
          <w:szCs w:val="32"/>
        </w:rPr>
        <w:t>年预算减少</w:t>
      </w:r>
      <w:r>
        <w:rPr>
          <w:rFonts w:hint="eastAsia" w:ascii="楷体" w:hAnsi="楷体" w:eastAsia="楷体"/>
          <w:sz w:val="32"/>
          <w:szCs w:val="32"/>
          <w:lang w:val="en-US" w:eastAsia="zh-CN"/>
        </w:rPr>
        <w:t>6.52</w:t>
      </w:r>
      <w:r>
        <w:rPr>
          <w:rFonts w:hint="eastAsia" w:ascii="楷体" w:hAnsi="楷体" w:eastAsia="楷体"/>
          <w:sz w:val="32"/>
          <w:szCs w:val="32"/>
        </w:rPr>
        <w:t>万元，下降</w:t>
      </w:r>
      <w:r>
        <w:rPr>
          <w:rFonts w:hint="eastAsia" w:ascii="楷体" w:hAnsi="楷体" w:eastAsia="楷体"/>
          <w:sz w:val="32"/>
          <w:szCs w:val="32"/>
          <w:lang w:val="en-US" w:eastAsia="zh-CN"/>
        </w:rPr>
        <w:t>20.46</w:t>
      </w:r>
      <w:r>
        <w:rPr>
          <w:rFonts w:hint="eastAsia" w:ascii="楷体" w:hAnsi="楷体" w:eastAsia="楷体"/>
          <w:sz w:val="32"/>
          <w:szCs w:val="32"/>
        </w:rPr>
        <w:t>%,原因是公用经费</w:t>
      </w:r>
      <w:r>
        <w:rPr>
          <w:rFonts w:hint="eastAsia" w:ascii="楷体" w:hAnsi="楷体" w:eastAsia="楷体"/>
          <w:sz w:val="32"/>
          <w:szCs w:val="32"/>
          <w:lang w:eastAsia="zh-CN"/>
        </w:rPr>
        <w:t>的减少</w:t>
      </w:r>
      <w:r>
        <w:rPr>
          <w:rFonts w:hint="eastAsia" w:ascii="楷体" w:hAnsi="楷体" w:eastAsia="楷体"/>
          <w:sz w:val="32"/>
          <w:szCs w:val="32"/>
        </w:rPr>
        <w:t>。</w:t>
      </w:r>
    </w:p>
    <w:p>
      <w:pPr>
        <w:numPr>
          <w:ilvl w:val="0"/>
          <w:numId w:val="1"/>
        </w:numPr>
        <w:ind w:firstLine="636"/>
        <w:rPr>
          <w:rFonts w:hint="eastAsia" w:ascii="楷体" w:hAnsi="楷体" w:eastAsia="楷体"/>
          <w:sz w:val="32"/>
          <w:szCs w:val="32"/>
        </w:rPr>
      </w:pPr>
      <w:r>
        <w:rPr>
          <w:rFonts w:hint="eastAsia" w:ascii="楷体" w:hAnsi="楷体" w:eastAsia="楷体"/>
          <w:sz w:val="32"/>
          <w:szCs w:val="32"/>
        </w:rPr>
        <w:t>其他说明</w:t>
      </w:r>
    </w:p>
    <w:p>
      <w:pPr>
        <w:numPr>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年长治市文学艺术界联合会政府采购预算总额</w:t>
      </w:r>
      <w:r>
        <w:rPr>
          <w:rFonts w:hint="eastAsia" w:ascii="楷体_GB2312" w:hAnsi="楷体_GB2312" w:eastAsia="楷体_GB2312" w:cs="楷体_GB2312"/>
          <w:sz w:val="32"/>
          <w:szCs w:val="32"/>
          <w:lang w:val="en-US" w:eastAsia="zh-CN"/>
        </w:rPr>
        <w:t>8.08</w:t>
      </w:r>
      <w:r>
        <w:rPr>
          <w:rFonts w:hint="eastAsia" w:ascii="楷体_GB2312" w:hAnsi="楷体_GB2312" w:eastAsia="楷体_GB2312" w:cs="楷体_GB2312"/>
          <w:sz w:val="32"/>
          <w:szCs w:val="32"/>
        </w:rPr>
        <w:t>万元,其中:政府采购服务预算</w:t>
      </w:r>
      <w:r>
        <w:rPr>
          <w:rFonts w:hint="eastAsia" w:ascii="楷体_GB2312" w:hAnsi="楷体_GB2312" w:eastAsia="楷体_GB2312" w:cs="楷体_GB2312"/>
          <w:sz w:val="32"/>
          <w:szCs w:val="32"/>
          <w:lang w:val="en-US" w:eastAsia="zh-CN"/>
        </w:rPr>
        <w:t>8.08</w:t>
      </w:r>
      <w:r>
        <w:rPr>
          <w:rFonts w:hint="eastAsia" w:ascii="楷体_GB2312" w:hAnsi="楷体_GB2312" w:eastAsia="楷体_GB2312" w:cs="楷体_GB2312"/>
          <w:sz w:val="32"/>
          <w:szCs w:val="32"/>
        </w:rPr>
        <w:t>万元。</w:t>
      </w:r>
    </w:p>
    <w:p>
      <w:pPr>
        <w:ind w:firstLine="636"/>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（二）政府购买服务指导性目录</w:t>
      </w:r>
      <w:r>
        <w:rPr>
          <w:rFonts w:hint="eastAsia" w:ascii="楷体_GB2312" w:hAnsi="楷体_GB2312" w:eastAsia="楷体_GB2312" w:cs="楷体_GB2312"/>
          <w:sz w:val="32"/>
          <w:szCs w:val="32"/>
          <w:lang w:eastAsia="zh-CN"/>
        </w:rPr>
        <w:t>无</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r>
        <w:rPr>
          <w:rFonts w:hint="eastAsia" w:ascii="楷体_GB2312" w:hAnsi="楷体_GB2312" w:eastAsia="楷体_GB2312" w:cs="楷体_GB2312"/>
          <w:sz w:val="32"/>
          <w:szCs w:val="32"/>
          <w:lang w:eastAsia="zh-CN"/>
        </w:rPr>
        <w:t>无</w:t>
      </w:r>
    </w:p>
    <w:p>
      <w:pPr>
        <w:ind w:firstLine="636"/>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1.车辆情况；长治市文联现在编车辆1辆</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年长治市文学艺术界联合会实行绩效目标管理的</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项目1个,涉及一般公共预算当年拨款14万元。</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非税收入和基金执收情况</w:t>
      </w:r>
    </w:p>
    <w:p>
      <w:pPr>
        <w:numPr>
          <w:ilvl w:val="0"/>
          <w:numId w:val="0"/>
        </w:num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无</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w:t>
      </w:r>
      <w:bookmarkStart w:id="0" w:name="_GoBack"/>
      <w:bookmarkEnd w:id="0"/>
      <w:r>
        <w:rPr>
          <w:rFonts w:hint="eastAsia" w:ascii="楷体_GB2312" w:hAnsi="楷体_GB2312" w:eastAsia="楷体_GB2312" w:cs="楷体_GB2312"/>
          <w:sz w:val="32"/>
          <w:szCs w:val="32"/>
        </w:rPr>
        <w:t>机构正常运转、完成日常</w:t>
      </w:r>
    </w:p>
    <w:p>
      <w:pPr>
        <w:autoSpaceDE w:val="0"/>
        <w:autoSpaceDN w:val="0"/>
        <w:adjustRightInd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rPr>
          <w:rFonts w:hint="eastAsia"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B44EA"/>
    <w:multiLevelType w:val="singleLevel"/>
    <w:tmpl w:val="578B44EA"/>
    <w:lvl w:ilvl="0" w:tentative="0">
      <w:start w:val="4"/>
      <w:numFmt w:val="chineseCounting"/>
      <w:suff w:val="nothing"/>
      <w:lvlText w:val="%1、"/>
      <w:lvlJc w:val="left"/>
      <w:rPr>
        <w:rFonts w:hint="eastAsia"/>
      </w:rPr>
    </w:lvl>
  </w:abstractNum>
  <w:abstractNum w:abstractNumId="1">
    <w:nsid w:val="58D476BD"/>
    <w:multiLevelType w:val="singleLevel"/>
    <w:tmpl w:val="58D476BD"/>
    <w:lvl w:ilvl="0" w:tentative="0">
      <w:start w:val="5"/>
      <w:numFmt w:val="chineseCounting"/>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0361"/>
    <w:rsid w:val="00332350"/>
    <w:rsid w:val="00530361"/>
    <w:rsid w:val="00552BFB"/>
    <w:rsid w:val="00575A54"/>
    <w:rsid w:val="0069691F"/>
    <w:rsid w:val="006C112A"/>
    <w:rsid w:val="007E3878"/>
    <w:rsid w:val="008E24FF"/>
    <w:rsid w:val="009C570F"/>
    <w:rsid w:val="00A665B7"/>
    <w:rsid w:val="00A76357"/>
    <w:rsid w:val="00D278F0"/>
    <w:rsid w:val="00E24128"/>
    <w:rsid w:val="00E43FC2"/>
    <w:rsid w:val="01B4135D"/>
    <w:rsid w:val="01E97715"/>
    <w:rsid w:val="05510D46"/>
    <w:rsid w:val="0985628C"/>
    <w:rsid w:val="0B5A1DB5"/>
    <w:rsid w:val="0F5F092F"/>
    <w:rsid w:val="1A4B3503"/>
    <w:rsid w:val="1C0C3B07"/>
    <w:rsid w:val="1E606C97"/>
    <w:rsid w:val="1F75674E"/>
    <w:rsid w:val="1FC20651"/>
    <w:rsid w:val="30782051"/>
    <w:rsid w:val="35BC1C21"/>
    <w:rsid w:val="37334D73"/>
    <w:rsid w:val="390D56C2"/>
    <w:rsid w:val="4C2A373B"/>
    <w:rsid w:val="4D27293B"/>
    <w:rsid w:val="4DBE4E12"/>
    <w:rsid w:val="4F7D7F40"/>
    <w:rsid w:val="501E791D"/>
    <w:rsid w:val="508F58F6"/>
    <w:rsid w:val="516E1A8F"/>
    <w:rsid w:val="53A371B6"/>
    <w:rsid w:val="5C8205E7"/>
    <w:rsid w:val="61196E57"/>
    <w:rsid w:val="6157253F"/>
    <w:rsid w:val="63637CAA"/>
    <w:rsid w:val="68CB0C77"/>
    <w:rsid w:val="69B244C2"/>
    <w:rsid w:val="6A864F18"/>
    <w:rsid w:val="71765F13"/>
    <w:rsid w:val="72D73347"/>
    <w:rsid w:val="7CFD17B0"/>
    <w:rsid w:val="7F553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36</TotalTime>
  <ScaleCrop>false</ScaleCrop>
  <LinksUpToDate>false</LinksUpToDate>
  <CharactersWithSpaces>1057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努力努力再努力</cp:lastModifiedBy>
  <cp:lastPrinted>2017-01-18T09:15:00Z</cp:lastPrinted>
  <dcterms:modified xsi:type="dcterms:W3CDTF">2020-05-19T09:25:38Z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