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sz w:val="44"/>
          <w:szCs w:val="44"/>
        </w:rPr>
      </w:pPr>
      <w:r>
        <w:rPr>
          <w:rFonts w:hint="eastAsia" w:ascii="方正小标宋_GBK" w:hAnsi="方正小标宋_GBK" w:eastAsia="方正小标宋_GBK" w:cs="方正小标宋_GBK"/>
          <w:sz w:val="44"/>
          <w:szCs w:val="44"/>
        </w:rPr>
        <w:t>长治市财政局</w:t>
      </w:r>
    </w:p>
    <w:p>
      <w:pPr>
        <w:jc w:val="center"/>
        <w:rPr>
          <w:rFonts w:ascii="方正小标宋_GBK" w:hAnsi="方正小标宋_GBK" w:eastAsia="方正小标宋_GBK"/>
          <w:sz w:val="44"/>
          <w:szCs w:val="44"/>
        </w:rPr>
      </w:pPr>
      <w:r>
        <w:rPr>
          <w:rFonts w:ascii="方正小标宋_GBK" w:hAnsi="方正小标宋_GBK" w:eastAsia="方正小标宋_GBK" w:cs="方正小标宋_GBK"/>
          <w:sz w:val="44"/>
          <w:szCs w:val="44"/>
        </w:rPr>
        <w:t>2020</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color w:val="000000"/>
          <w:sz w:val="44"/>
          <w:szCs w:val="44"/>
        </w:rPr>
        <w:t>部门预算</w:t>
      </w:r>
      <w:r>
        <w:rPr>
          <w:rFonts w:hint="eastAsia" w:ascii="方正小标宋_GBK" w:hAnsi="方正小标宋_GBK" w:eastAsia="方正小标宋_GBK" w:cs="方正小标宋_GBK"/>
          <w:sz w:val="44"/>
          <w:szCs w:val="44"/>
        </w:rPr>
        <w:t>公开相关说明</w:t>
      </w:r>
    </w:p>
    <w:p>
      <w:pPr>
        <w:jc w:val="center"/>
        <w:rPr>
          <w:rFonts w:ascii="方正小标宋_GBK" w:hAnsi="方正小标宋_GBK" w:eastAsia="方正小标宋_GBK"/>
          <w:sz w:val="44"/>
          <w:szCs w:val="44"/>
        </w:rPr>
      </w:pPr>
    </w:p>
    <w:p>
      <w:pPr>
        <w:spacing w:line="600" w:lineRule="exact"/>
        <w:rPr>
          <w:rFonts w:ascii="黑体" w:hAnsi="黑体" w:eastAsia="黑体"/>
          <w:sz w:val="36"/>
          <w:szCs w:val="36"/>
        </w:rPr>
      </w:pPr>
      <w:r>
        <w:rPr>
          <w:rFonts w:hint="eastAsia" w:ascii="黑体" w:hAnsi="黑体" w:eastAsia="黑体" w:cs="黑体"/>
          <w:sz w:val="36"/>
          <w:szCs w:val="36"/>
        </w:rPr>
        <w:t>第一部分概况</w:t>
      </w:r>
    </w:p>
    <w:p>
      <w:pPr>
        <w:spacing w:line="600" w:lineRule="exact"/>
        <w:ind w:firstLine="643" w:firstLineChars="200"/>
        <w:rPr>
          <w:rFonts w:ascii="楷体_GB2312" w:hAnsi="楷体_GB2312" w:eastAsia="楷体_GB2312"/>
          <w:b/>
          <w:bCs/>
          <w:sz w:val="32"/>
          <w:szCs w:val="32"/>
        </w:rPr>
      </w:pPr>
      <w:r>
        <w:rPr>
          <w:rFonts w:hint="eastAsia" w:ascii="楷体_GB2312" w:hAnsi="楷体_GB2312" w:eastAsia="楷体_GB2312" w:cs="楷体_GB2312"/>
          <w:b/>
          <w:bCs/>
          <w:sz w:val="32"/>
          <w:szCs w:val="32"/>
        </w:rPr>
        <w:t>一、本部门职责</w:t>
      </w:r>
    </w:p>
    <w:p>
      <w:pPr>
        <w:widowControl/>
        <w:spacing w:line="600" w:lineRule="exact"/>
        <w:ind w:firstLine="640"/>
        <w:jc w:val="left"/>
        <w:rPr>
          <w:rFonts w:ascii="仿宋_GB2312" w:hAnsi="宋体" w:eastAsia="仿宋_GB2312"/>
          <w:color w:val="000000"/>
          <w:kern w:val="0"/>
          <w:sz w:val="18"/>
          <w:szCs w:val="18"/>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贯彻执行国家财政、税收、宏观经济等各项方针政策，参与拟定全市各项宏观经济政策，拟定和执行全市财政、税收的发展战略、方针政策、中长期规划、改革方案及其他有关政策；提出运用财税政策实施宏观调控和综合平衡社会财力的建议，拟定和执行市对县市区的分配政策。</w:t>
      </w:r>
    </w:p>
    <w:p>
      <w:pPr>
        <w:widowControl/>
        <w:spacing w:line="600" w:lineRule="exact"/>
        <w:ind w:firstLine="640"/>
        <w:jc w:val="left"/>
        <w:rPr>
          <w:rFonts w:ascii="仿宋_GB2312" w:hAnsi="宋体" w:eastAsia="仿宋_GB2312"/>
          <w:color w:val="000000"/>
          <w:kern w:val="0"/>
          <w:sz w:val="18"/>
          <w:szCs w:val="18"/>
        </w:rPr>
      </w:pP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．贯彻执行国家财政、财务、会计管理及行政事业单位国有资产管理的法律、法规及各项方针政策，拟定全市财政、财务、会计管理及行政事业单位国有资产管理等基础管理的规章制度。</w:t>
      </w:r>
    </w:p>
    <w:p>
      <w:pPr>
        <w:widowControl/>
        <w:spacing w:line="600" w:lineRule="exact"/>
        <w:ind w:firstLine="640"/>
        <w:jc w:val="left"/>
        <w:rPr>
          <w:rFonts w:ascii="仿宋_GB2312" w:hAnsi="宋体" w:eastAsia="仿宋_GB2312"/>
          <w:color w:val="333333"/>
          <w:kern w:val="0"/>
          <w:sz w:val="32"/>
          <w:szCs w:val="32"/>
        </w:rPr>
      </w:pP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编制年度全市预决算草案和市级预算草案并组织执行；受市人民政府委托，向市人民代表大会报告全市和市级预算及其执行情况，向市人大常委会报告决算；管理市级各项财政收入，管理市级预算外资金和财政专户；管理有关政府性基金；深化部门预算改革，组织制定经费开支标准、定</w:t>
      </w:r>
      <w:r>
        <w:rPr>
          <w:rFonts w:hint="eastAsia" w:ascii="仿宋_GB2312" w:hAnsi="宋体" w:eastAsia="仿宋_GB2312" w:cs="仿宋_GB2312"/>
          <w:color w:val="333333"/>
          <w:kern w:val="0"/>
          <w:sz w:val="32"/>
          <w:szCs w:val="32"/>
        </w:rPr>
        <w:t>额，负责审核批复部门（单位）的年度预决算。</w:t>
      </w:r>
    </w:p>
    <w:p>
      <w:pPr>
        <w:widowControl/>
        <w:spacing w:line="600" w:lineRule="exact"/>
        <w:ind w:firstLine="640"/>
        <w:jc w:val="left"/>
        <w:rPr>
          <w:rFonts w:ascii="仿宋_GB2312" w:hAnsi="宋体" w:eastAsia="仿宋_GB2312"/>
          <w:color w:val="333333"/>
          <w:kern w:val="0"/>
          <w:sz w:val="32"/>
          <w:szCs w:val="32"/>
        </w:rPr>
      </w:pPr>
      <w:r>
        <w:rPr>
          <w:rFonts w:ascii="仿宋_GB2312" w:hAnsi="宋体" w:eastAsia="仿宋_GB2312" w:cs="仿宋_GB2312"/>
          <w:color w:val="333333"/>
          <w:kern w:val="0"/>
          <w:sz w:val="32"/>
          <w:szCs w:val="32"/>
        </w:rPr>
        <w:t>4</w:t>
      </w:r>
      <w:r>
        <w:rPr>
          <w:rFonts w:hint="eastAsia" w:ascii="仿宋_GB2312" w:hAnsi="宋体" w:eastAsia="仿宋_GB2312" w:cs="仿宋_GB2312"/>
          <w:color w:val="333333"/>
          <w:kern w:val="0"/>
          <w:sz w:val="32"/>
          <w:szCs w:val="32"/>
        </w:rPr>
        <w:t>．确定全市财政税收收入计划。</w:t>
      </w:r>
    </w:p>
    <w:p>
      <w:pPr>
        <w:widowControl/>
        <w:spacing w:line="600" w:lineRule="exact"/>
        <w:ind w:firstLine="640"/>
        <w:jc w:val="left"/>
        <w:rPr>
          <w:rFonts w:ascii="仿宋_GB2312" w:hAnsi="宋体" w:eastAsia="仿宋_GB2312"/>
          <w:color w:val="333333"/>
          <w:kern w:val="0"/>
          <w:sz w:val="32"/>
          <w:szCs w:val="32"/>
        </w:rPr>
      </w:pPr>
      <w:r>
        <w:rPr>
          <w:rFonts w:ascii="仿宋_GB2312" w:hAnsi="宋体" w:eastAsia="仿宋_GB2312" w:cs="仿宋_GB2312"/>
          <w:color w:val="333333"/>
          <w:kern w:val="0"/>
          <w:sz w:val="32"/>
          <w:szCs w:val="32"/>
        </w:rPr>
        <w:t>5</w:t>
      </w:r>
      <w:r>
        <w:rPr>
          <w:rFonts w:hint="eastAsia" w:ascii="仿宋_GB2312" w:hAnsi="宋体" w:eastAsia="仿宋_GB2312" w:cs="仿宋_GB2312"/>
          <w:color w:val="333333"/>
          <w:kern w:val="0"/>
          <w:sz w:val="32"/>
          <w:szCs w:val="32"/>
        </w:rPr>
        <w:t>．负责政府非税收入管理，负责政府性基金管理及预算编制，按规定管理行政事业性收费。管理财政票据。负责煤炭可持续发展基金的管理和稽查。</w:t>
      </w:r>
    </w:p>
    <w:p>
      <w:pPr>
        <w:widowControl/>
        <w:spacing w:line="600" w:lineRule="exact"/>
        <w:ind w:firstLine="640"/>
        <w:jc w:val="left"/>
        <w:rPr>
          <w:rFonts w:ascii="仿宋_GB2312" w:hAnsi="宋体" w:eastAsia="仿宋_GB2312"/>
          <w:color w:val="333333"/>
          <w:kern w:val="0"/>
          <w:sz w:val="32"/>
          <w:szCs w:val="32"/>
        </w:rPr>
      </w:pPr>
      <w:r>
        <w:rPr>
          <w:rFonts w:ascii="仿宋_GB2312" w:hAnsi="宋体" w:eastAsia="仿宋_GB2312" w:cs="仿宋_GB2312"/>
          <w:color w:val="333333"/>
          <w:kern w:val="0"/>
          <w:sz w:val="32"/>
          <w:szCs w:val="32"/>
        </w:rPr>
        <w:t>6</w:t>
      </w:r>
      <w:r>
        <w:rPr>
          <w:rFonts w:hint="eastAsia" w:ascii="仿宋_GB2312" w:hAnsi="宋体" w:eastAsia="仿宋_GB2312" w:cs="仿宋_GB2312"/>
          <w:color w:val="333333"/>
          <w:kern w:val="0"/>
          <w:sz w:val="32"/>
          <w:szCs w:val="32"/>
        </w:rPr>
        <w:t>．贯彻执行国库管理制度、国库集中收付制度，推行市级财政国库集中收付制度并进行监督管理，指导全市推行财政国库集中收付制度工作。负责审核和编制汇总全市财政总决算和部门决算，负责管理市本级财政银行账户和市级预算单位银行账户。</w:t>
      </w:r>
    </w:p>
    <w:p>
      <w:pPr>
        <w:widowControl/>
        <w:spacing w:line="600" w:lineRule="exact"/>
        <w:ind w:firstLine="640"/>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7</w:t>
      </w:r>
      <w:r>
        <w:rPr>
          <w:rFonts w:hint="eastAsia" w:ascii="仿宋_GB2312" w:hAnsi="宋体" w:eastAsia="仿宋_GB2312" w:cs="仿宋_GB2312"/>
          <w:color w:val="333333"/>
          <w:kern w:val="0"/>
          <w:sz w:val="32"/>
          <w:szCs w:val="32"/>
        </w:rPr>
        <w:t>．贯彻执行国家有关政府采购的政策，拟定和执行全市政府采购政策，负责管理和监督政府采购工作；管理市级财政公共支出；根据国家规定的开支标准和支出政策，制定需要全市统一规定的开支标准和支出政策。</w:t>
      </w:r>
    </w:p>
    <w:p>
      <w:pPr>
        <w:widowControl/>
        <w:spacing w:line="600" w:lineRule="exact"/>
        <w:ind w:firstLine="640"/>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8</w:t>
      </w:r>
      <w:r>
        <w:rPr>
          <w:rFonts w:hint="eastAsia" w:ascii="仿宋_GB2312" w:hAnsi="宋体" w:eastAsia="仿宋_GB2312" w:cs="仿宋_GB2312"/>
          <w:color w:val="333333"/>
          <w:kern w:val="0"/>
          <w:sz w:val="32"/>
          <w:szCs w:val="32"/>
        </w:rPr>
        <w:t>．拟定并组织实施全市行政事业单位国有资产及其收益管理规章制度，建立行政事业单位国有资产配置、整合、调剂、共享、共用机制，负责管理市级行政事业单位国有资产及其收益，审核批复市级行政事业单位国有资产配置、处置、产权界定等事项。</w:t>
      </w:r>
    </w:p>
    <w:p>
      <w:pPr>
        <w:widowControl/>
        <w:spacing w:line="600" w:lineRule="exact"/>
        <w:ind w:firstLine="640"/>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9</w:t>
      </w:r>
      <w:r>
        <w:rPr>
          <w:rFonts w:hint="eastAsia" w:ascii="仿宋_GB2312" w:hAnsi="宋体" w:eastAsia="仿宋_GB2312" w:cs="仿宋_GB2312"/>
          <w:color w:val="333333"/>
          <w:kern w:val="0"/>
          <w:sz w:val="32"/>
          <w:szCs w:val="32"/>
        </w:rPr>
        <w:t>．办理和监督市级财政的经济发展支出、市级政府性投资项目的财政拨款，参与拟定全市建设投资的有关政策，拟定基本建设财务制度，负责有关政策性补贴和专项储备资金财政管理工作。负责全市农业综合开发工作，指导和推动全市农村综合改革工作。</w:t>
      </w:r>
    </w:p>
    <w:p>
      <w:pPr>
        <w:widowControl/>
        <w:spacing w:line="600" w:lineRule="exact"/>
        <w:ind w:firstLine="640"/>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10</w:t>
      </w:r>
      <w:r>
        <w:rPr>
          <w:rFonts w:hint="eastAsia" w:ascii="仿宋_GB2312" w:hAnsi="宋体" w:eastAsia="仿宋_GB2312" w:cs="仿宋_GB2312"/>
          <w:color w:val="333333"/>
          <w:kern w:val="0"/>
          <w:sz w:val="32"/>
          <w:szCs w:val="32"/>
        </w:rPr>
        <w:t>．拟定全市社会保障资金的财务管理制度；会同有关部门管理市级财政社会保障和就业及医疗卫生支出，组织实施对社会保障资金使用的财政监督。</w:t>
      </w:r>
    </w:p>
    <w:p>
      <w:pPr>
        <w:widowControl/>
        <w:spacing w:line="600" w:lineRule="exact"/>
        <w:ind w:firstLine="640"/>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11</w:t>
      </w:r>
      <w:r>
        <w:rPr>
          <w:rFonts w:hint="eastAsia" w:ascii="仿宋_GB2312" w:hAnsi="宋体" w:eastAsia="仿宋_GB2312" w:cs="仿宋_GB2312"/>
          <w:color w:val="333333"/>
          <w:kern w:val="0"/>
          <w:sz w:val="32"/>
          <w:szCs w:val="32"/>
        </w:rPr>
        <w:t>．贯彻执行国家关于国内债务和政府外债管理的各项方针、政策、规章制度和管理办法；参与外国政府贷（赠）款的管理、监督工作；负责地方彩票市场的监管工作。</w:t>
      </w:r>
    </w:p>
    <w:p>
      <w:pPr>
        <w:widowControl/>
        <w:spacing w:line="600" w:lineRule="exact"/>
        <w:ind w:firstLine="640"/>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12</w:t>
      </w:r>
      <w:r>
        <w:rPr>
          <w:rFonts w:hint="eastAsia" w:ascii="仿宋_GB2312" w:hAnsi="宋体" w:eastAsia="仿宋_GB2312" w:cs="仿宋_GB2312"/>
          <w:color w:val="333333"/>
          <w:kern w:val="0"/>
          <w:sz w:val="32"/>
          <w:szCs w:val="32"/>
        </w:rPr>
        <w:t>．管理和指导全市会计工作；监督和规范会计行为，监督执行会计规章制度、《企业会计准则》，监督执行政府总预算、行政和事业单位及分行业的会计制度；指导全市注册会计师和会计师事务所的业务；指导和管理全市社会审计。</w:t>
      </w:r>
    </w:p>
    <w:p>
      <w:pPr>
        <w:widowControl/>
        <w:spacing w:line="600" w:lineRule="exact"/>
        <w:ind w:firstLine="640"/>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13</w:t>
      </w:r>
      <w:r>
        <w:rPr>
          <w:rFonts w:hint="eastAsia" w:ascii="仿宋_GB2312" w:hAnsi="宋体" w:eastAsia="仿宋_GB2312" w:cs="仿宋_GB2312"/>
          <w:color w:val="333333"/>
          <w:kern w:val="0"/>
          <w:sz w:val="32"/>
          <w:szCs w:val="32"/>
        </w:rPr>
        <w:t>．监督财税方针、政策、法律、法规的执行情况，检查、反映财政收支管理中的重大问题；提出加强财政管理的政策建议。</w:t>
      </w:r>
    </w:p>
    <w:p>
      <w:pPr>
        <w:widowControl/>
        <w:spacing w:line="600" w:lineRule="exact"/>
        <w:ind w:firstLine="640"/>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14</w:t>
      </w:r>
      <w:r>
        <w:rPr>
          <w:rFonts w:hint="eastAsia" w:ascii="仿宋_GB2312" w:hAnsi="宋体" w:eastAsia="仿宋_GB2312" w:cs="仿宋_GB2312"/>
          <w:color w:val="333333"/>
          <w:kern w:val="0"/>
          <w:sz w:val="32"/>
          <w:szCs w:val="32"/>
        </w:rPr>
        <w:t>．制定全市财政科学研究和财政教育规划；组织全市财政人才培训；负责财政信息和财政宣传工作。</w:t>
      </w:r>
    </w:p>
    <w:p>
      <w:pPr>
        <w:widowControl/>
        <w:spacing w:line="600" w:lineRule="exact"/>
        <w:ind w:firstLine="640"/>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15</w:t>
      </w:r>
      <w:r>
        <w:rPr>
          <w:rFonts w:hint="eastAsia" w:ascii="仿宋_GB2312" w:hAnsi="宋体" w:eastAsia="仿宋_GB2312" w:cs="仿宋_GB2312"/>
          <w:color w:val="333333"/>
          <w:kern w:val="0"/>
          <w:sz w:val="32"/>
          <w:szCs w:val="32"/>
        </w:rPr>
        <w:t>．承担市人民政府交办的其它事项。</w:t>
      </w:r>
    </w:p>
    <w:p>
      <w:pPr>
        <w:spacing w:line="600" w:lineRule="exact"/>
        <w:ind w:firstLine="643" w:firstLineChars="200"/>
        <w:rPr>
          <w:rFonts w:ascii="楷体_GB2312" w:hAnsi="楷体_GB2312" w:eastAsia="楷体_GB2312"/>
          <w:b/>
          <w:bCs/>
          <w:sz w:val="32"/>
          <w:szCs w:val="32"/>
        </w:rPr>
      </w:pPr>
      <w:r>
        <w:rPr>
          <w:rFonts w:hint="eastAsia" w:ascii="楷体_GB2312" w:hAnsi="楷体_GB2312" w:eastAsia="楷体_GB2312" w:cs="楷体_GB2312"/>
          <w:b/>
          <w:bCs/>
          <w:sz w:val="32"/>
          <w:szCs w:val="32"/>
        </w:rPr>
        <w:t>二、机构设置情况</w:t>
      </w:r>
    </w:p>
    <w:p>
      <w:pPr>
        <w:widowControl/>
        <w:spacing w:line="600" w:lineRule="exact"/>
        <w:ind w:firstLine="64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从部门预算构成看，长治市财政局预算主要包括局机关预算、局属事业单位预算、财政国库支付中心代核算的小团体户预算。</w:t>
      </w:r>
    </w:p>
    <w:p>
      <w:pPr>
        <w:widowControl/>
        <w:spacing w:line="600" w:lineRule="exact"/>
        <w:ind w:left="496" w:firstLine="16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纳入长治市财政局预算的单位包括：</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长治市财政局机关</w:t>
      </w:r>
      <w:r>
        <w:rPr>
          <w:rFonts w:ascii="仿宋_GB2312" w:hAnsi="宋体" w:eastAsia="仿宋_GB2312"/>
          <w:color w:val="333333"/>
          <w:kern w:val="0"/>
          <w:sz w:val="32"/>
          <w:szCs w:val="32"/>
        </w:rPr>
        <w:t> </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长治市</w:t>
      </w:r>
      <w:r>
        <w:rPr>
          <w:rFonts w:hint="eastAsia" w:ascii="仿宋_GB2312" w:hAnsi="宋体" w:eastAsia="仿宋_GB2312" w:cs="仿宋_GB2312"/>
          <w:color w:val="000000"/>
          <w:kern w:val="0"/>
          <w:sz w:val="32"/>
          <w:szCs w:val="32"/>
        </w:rPr>
        <w:t>非税收入管</w:t>
      </w:r>
      <w:r>
        <w:rPr>
          <w:rFonts w:hint="eastAsia" w:ascii="仿宋_GB2312" w:hAnsi="宋体" w:eastAsia="仿宋_GB2312" w:cs="仿宋_GB2312"/>
          <w:color w:val="333333"/>
          <w:kern w:val="0"/>
          <w:sz w:val="32"/>
          <w:szCs w:val="32"/>
        </w:rPr>
        <w:t>理局</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长治市政府采购中心</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长治市财政信息网络中心</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长治市财政国库支付中心</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长治市财政投资评审中心</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长治市财政实物管理中心</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长治市行政事业单位国有资产管理中心</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长治市世行贷款管理中心</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长治市道路交通事故社会救助基金管理中心</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长治市会计培训中心</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老年体协</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老促会</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老红军宣讲团</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山西报社长治站</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计生领导组</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老委员联谊会</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老干委</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市老干部宣讲团</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关心下一代工作委员会</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长治市主城区建设改造指挥办公室</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长治市老年学学会</w:t>
      </w:r>
    </w:p>
    <w:p>
      <w:pPr>
        <w:widowControl/>
        <w:spacing w:line="600" w:lineRule="exact"/>
        <w:ind w:firstLine="640" w:firstLineChars="20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山西经济日报社驻长治记者站</w:t>
      </w:r>
    </w:p>
    <w:p>
      <w:pPr>
        <w:widowControl/>
        <w:spacing w:line="60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长治市老战士爱国主义教育宣讲团</w:t>
      </w:r>
    </w:p>
    <w:p>
      <w:pPr>
        <w:widowControl/>
        <w:spacing w:line="600" w:lineRule="exact"/>
        <w:jc w:val="left"/>
        <w:rPr>
          <w:rFonts w:ascii="楷体_GB2312" w:hAnsi="宋体" w:eastAsia="楷体_GB2312"/>
          <w:color w:val="000000"/>
          <w:kern w:val="0"/>
          <w:sz w:val="36"/>
          <w:szCs w:val="36"/>
        </w:rPr>
      </w:pPr>
    </w:p>
    <w:p>
      <w:pPr>
        <w:spacing w:line="600" w:lineRule="exact"/>
        <w:rPr>
          <w:rFonts w:ascii="黑体" w:hAnsi="黑体" w:eastAsia="黑体"/>
          <w:sz w:val="36"/>
          <w:szCs w:val="36"/>
        </w:rPr>
      </w:pPr>
      <w:r>
        <w:rPr>
          <w:rFonts w:hint="eastAsia" w:ascii="黑体" w:hAnsi="黑体" w:eastAsia="黑体" w:cs="黑体"/>
          <w:sz w:val="36"/>
          <w:szCs w:val="36"/>
        </w:rPr>
        <w:t>第二部分</w:t>
      </w:r>
      <w:r>
        <w:rPr>
          <w:rFonts w:ascii="黑体" w:hAnsi="黑体" w:eastAsia="黑体" w:cs="黑体"/>
          <w:sz w:val="36"/>
          <w:szCs w:val="36"/>
        </w:rPr>
        <w:t xml:space="preserve">  2020</w:t>
      </w:r>
      <w:r>
        <w:rPr>
          <w:rFonts w:hint="eastAsia" w:ascii="黑体" w:hAnsi="黑体" w:eastAsia="黑体" w:cs="黑体"/>
          <w:sz w:val="36"/>
          <w:szCs w:val="36"/>
        </w:rPr>
        <w:t>年度部门预算情况说明</w:t>
      </w:r>
    </w:p>
    <w:p>
      <w:pPr>
        <w:spacing w:line="600" w:lineRule="exact"/>
        <w:ind w:firstLine="636"/>
        <w:rPr>
          <w:rFonts w:ascii="楷体_GB2312" w:hAnsi="楷体_GB2312" w:eastAsia="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2020</w:t>
      </w:r>
      <w:r>
        <w:rPr>
          <w:rFonts w:hint="eastAsia" w:ascii="楷体_GB2312" w:hAnsi="楷体_GB2312" w:eastAsia="楷体_GB2312" w:cs="楷体_GB2312"/>
          <w:b/>
          <w:bCs/>
          <w:sz w:val="32"/>
          <w:szCs w:val="32"/>
        </w:rPr>
        <w:t>年度部门预算数据变动情况及原因</w:t>
      </w:r>
    </w:p>
    <w:p>
      <w:pPr>
        <w:spacing w:line="600" w:lineRule="exact"/>
        <w:ind w:firstLine="636"/>
        <w:rPr>
          <w:rFonts w:ascii="仿宋_GB2312" w:hAnsi="仿宋_GB2312" w:eastAsia="仿宋_GB2312"/>
          <w:b/>
          <w:bCs/>
          <w:color w:val="333333"/>
          <w:kern w:val="0"/>
          <w:sz w:val="32"/>
          <w:szCs w:val="32"/>
        </w:rPr>
      </w:pPr>
      <w:r>
        <w:rPr>
          <w:rFonts w:hint="eastAsia" w:ascii="仿宋_GB2312" w:hAnsi="仿宋_GB2312" w:eastAsia="仿宋_GB2312" w:cs="仿宋_GB2312"/>
          <w:b/>
          <w:bCs/>
          <w:color w:val="333333"/>
          <w:kern w:val="0"/>
          <w:sz w:val="32"/>
          <w:szCs w:val="32"/>
        </w:rPr>
        <w:t>（一）收入预算情况</w:t>
      </w:r>
    </w:p>
    <w:p>
      <w:pPr>
        <w:widowControl/>
        <w:spacing w:line="600" w:lineRule="exact"/>
        <w:ind w:firstLine="640"/>
        <w:jc w:val="left"/>
        <w:rPr>
          <w:rFonts w:ascii="仿宋_GB2312" w:hAnsi="宋体" w:eastAsia="仿宋_GB2312"/>
          <w:color w:val="FF0000"/>
          <w:kern w:val="0"/>
          <w:sz w:val="32"/>
          <w:szCs w:val="32"/>
        </w:rPr>
      </w:pPr>
      <w:r>
        <w:rPr>
          <w:rFonts w:hint="eastAsia" w:ascii="仿宋_GB2312" w:hAnsi="宋体" w:eastAsia="仿宋_GB2312" w:cs="仿宋_GB2312"/>
          <w:color w:val="333333"/>
          <w:kern w:val="0"/>
          <w:sz w:val="32"/>
          <w:szCs w:val="32"/>
        </w:rPr>
        <w:t>长治市财政局</w:t>
      </w:r>
      <w:r>
        <w:rPr>
          <w:rFonts w:ascii="仿宋_GB2312" w:hAnsi="宋体" w:eastAsia="仿宋_GB2312" w:cs="仿宋_GB2312"/>
          <w:color w:val="333333"/>
          <w:kern w:val="0"/>
          <w:sz w:val="32"/>
          <w:szCs w:val="32"/>
        </w:rPr>
        <w:t>2020</w:t>
      </w:r>
      <w:r>
        <w:rPr>
          <w:rFonts w:hint="eastAsia" w:ascii="仿宋_GB2312" w:hAnsi="宋体" w:eastAsia="仿宋_GB2312" w:cs="仿宋_GB2312"/>
          <w:color w:val="333333"/>
          <w:kern w:val="0"/>
          <w:sz w:val="32"/>
          <w:szCs w:val="32"/>
        </w:rPr>
        <w:t>年收入预算</w:t>
      </w:r>
      <w:r>
        <w:rPr>
          <w:rFonts w:ascii="仿宋_GB2312" w:hAnsi="宋体" w:eastAsia="仿宋_GB2312" w:cs="仿宋_GB2312"/>
          <w:color w:val="FF0000"/>
          <w:kern w:val="0"/>
          <w:sz w:val="32"/>
          <w:szCs w:val="32"/>
        </w:rPr>
        <w:t>5632.56</w:t>
      </w:r>
      <w:r>
        <w:rPr>
          <w:rFonts w:hint="eastAsia" w:ascii="仿宋_GB2312" w:hAnsi="宋体" w:eastAsia="仿宋_GB2312" w:cs="仿宋_GB2312"/>
          <w:color w:val="333333"/>
          <w:kern w:val="0"/>
          <w:sz w:val="32"/>
          <w:szCs w:val="32"/>
        </w:rPr>
        <w:t>万元，</w:t>
      </w:r>
      <w:r>
        <w:rPr>
          <w:rFonts w:ascii="仿宋_GB2312" w:hAnsi="宋体" w:eastAsia="仿宋_GB2312" w:cs="仿宋_GB2312"/>
          <w:color w:val="333333"/>
          <w:kern w:val="0"/>
          <w:sz w:val="32"/>
          <w:szCs w:val="32"/>
        </w:rPr>
        <w:t>2019</w:t>
      </w:r>
      <w:r>
        <w:rPr>
          <w:rFonts w:hint="eastAsia" w:ascii="仿宋_GB2312" w:hAnsi="宋体" w:eastAsia="仿宋_GB2312" w:cs="仿宋_GB2312"/>
          <w:color w:val="333333"/>
          <w:kern w:val="0"/>
          <w:sz w:val="32"/>
          <w:szCs w:val="32"/>
        </w:rPr>
        <w:t>年收入预算</w:t>
      </w:r>
      <w:r>
        <w:rPr>
          <w:rFonts w:ascii="仿宋_GB2312" w:hAnsi="宋体" w:eastAsia="仿宋_GB2312" w:cs="仿宋_GB2312"/>
          <w:color w:val="FF0000"/>
          <w:kern w:val="0"/>
          <w:sz w:val="32"/>
          <w:szCs w:val="32"/>
        </w:rPr>
        <w:t>5852.41</w:t>
      </w:r>
      <w:r>
        <w:rPr>
          <w:rFonts w:hint="eastAsia" w:ascii="仿宋_GB2312" w:hAnsi="宋体" w:eastAsia="仿宋_GB2312" w:cs="仿宋_GB2312"/>
          <w:color w:val="333333"/>
          <w:kern w:val="0"/>
          <w:sz w:val="32"/>
          <w:szCs w:val="32"/>
        </w:rPr>
        <w:t>万元，比</w:t>
      </w:r>
      <w:r>
        <w:rPr>
          <w:rFonts w:ascii="仿宋_GB2312" w:hAnsi="宋体" w:eastAsia="仿宋_GB2312" w:cs="仿宋_GB2312"/>
          <w:color w:val="333333"/>
          <w:kern w:val="0"/>
          <w:sz w:val="32"/>
          <w:szCs w:val="32"/>
        </w:rPr>
        <w:t>2018</w:t>
      </w:r>
      <w:r>
        <w:rPr>
          <w:rFonts w:hint="eastAsia" w:ascii="仿宋_GB2312" w:hAnsi="宋体" w:eastAsia="仿宋_GB2312" w:cs="仿宋_GB2312"/>
          <w:color w:val="333333"/>
          <w:kern w:val="0"/>
          <w:sz w:val="32"/>
          <w:szCs w:val="32"/>
        </w:rPr>
        <w:t>年减少</w:t>
      </w:r>
      <w:r>
        <w:rPr>
          <w:rFonts w:ascii="仿宋_GB2312" w:hAnsi="宋体" w:eastAsia="仿宋_GB2312" w:cs="仿宋_GB2312"/>
          <w:color w:val="FF0000"/>
          <w:kern w:val="0"/>
          <w:sz w:val="32"/>
          <w:szCs w:val="32"/>
        </w:rPr>
        <w:t>219.85</w:t>
      </w:r>
      <w:r>
        <w:rPr>
          <w:rFonts w:hint="eastAsia" w:ascii="仿宋_GB2312" w:hAnsi="宋体" w:eastAsia="仿宋_GB2312" w:cs="仿宋_GB2312"/>
          <w:color w:val="333333"/>
          <w:kern w:val="0"/>
          <w:sz w:val="32"/>
          <w:szCs w:val="32"/>
        </w:rPr>
        <w:t>万元</w:t>
      </w:r>
      <w:r>
        <w:rPr>
          <w:rFonts w:hint="eastAsia" w:ascii="仿宋_GB2312" w:hAnsi="楷体" w:eastAsia="仿宋_GB2312" w:cs="仿宋_GB2312"/>
          <w:sz w:val="32"/>
          <w:szCs w:val="32"/>
        </w:rPr>
        <w:t>，减幅</w:t>
      </w:r>
      <w:r>
        <w:rPr>
          <w:rFonts w:ascii="仿宋_GB2312" w:hAnsi="楷体" w:eastAsia="仿宋_GB2312" w:cs="仿宋_GB2312"/>
          <w:color w:val="FF0000"/>
          <w:sz w:val="32"/>
          <w:szCs w:val="32"/>
        </w:rPr>
        <w:t>3.76</w:t>
      </w:r>
      <w:r>
        <w:rPr>
          <w:rFonts w:ascii="仿宋_GB2312" w:hAnsi="楷体" w:eastAsia="仿宋_GB2312" w:cs="仿宋_GB2312"/>
          <w:sz w:val="32"/>
          <w:szCs w:val="32"/>
        </w:rPr>
        <w:t>%</w:t>
      </w:r>
      <w:r>
        <w:rPr>
          <w:rFonts w:hint="eastAsia" w:ascii="仿宋_GB2312" w:hAnsi="宋体" w:eastAsia="仿宋_GB2312" w:cs="仿宋_GB2312"/>
          <w:color w:val="333333"/>
          <w:kern w:val="0"/>
          <w:sz w:val="32"/>
          <w:szCs w:val="32"/>
        </w:rPr>
        <w:t>。</w:t>
      </w:r>
    </w:p>
    <w:p>
      <w:pPr>
        <w:widowControl/>
        <w:spacing w:line="600" w:lineRule="exact"/>
        <w:jc w:val="left"/>
        <w:rPr>
          <w:rFonts w:ascii="楷体_GB2312" w:hAnsi="宋体" w:eastAsia="楷体_GB2312"/>
          <w:b/>
          <w:bCs/>
          <w:color w:val="333333"/>
          <w:kern w:val="0"/>
          <w:sz w:val="32"/>
          <w:szCs w:val="32"/>
        </w:rPr>
      </w:pPr>
      <w:r>
        <w:rPr>
          <w:rFonts w:hint="eastAsia" w:ascii="仿宋_GB2312" w:hAnsi="仿宋_GB2312" w:eastAsia="仿宋_GB2312" w:cs="仿宋_GB2312"/>
          <w:b/>
          <w:bCs/>
          <w:color w:val="333333"/>
          <w:kern w:val="0"/>
          <w:sz w:val="32"/>
          <w:szCs w:val="32"/>
        </w:rPr>
        <w:t>（二）一般公共预算支出预算情况</w:t>
      </w:r>
    </w:p>
    <w:p>
      <w:pPr>
        <w:widowControl/>
        <w:spacing w:line="600" w:lineRule="exact"/>
        <w:jc w:val="left"/>
        <w:rPr>
          <w:rFonts w:ascii="仿宋_GB2312" w:hAnsi="宋体" w:eastAsia="仿宋_GB2312"/>
          <w:color w:val="333333"/>
          <w:kern w:val="0"/>
          <w:sz w:val="18"/>
          <w:szCs w:val="18"/>
        </w:rPr>
      </w:pP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w:t>
      </w:r>
      <w:r>
        <w:rPr>
          <w:rFonts w:ascii="仿宋_GB2312" w:hAnsi="宋体" w:eastAsia="仿宋_GB2312" w:cs="仿宋_GB2312"/>
          <w:color w:val="333333"/>
          <w:kern w:val="0"/>
          <w:sz w:val="32"/>
          <w:szCs w:val="32"/>
        </w:rPr>
        <w:t>2020</w:t>
      </w:r>
      <w:r>
        <w:rPr>
          <w:rFonts w:hint="eastAsia" w:ascii="仿宋_GB2312" w:hAnsi="宋体" w:eastAsia="仿宋_GB2312" w:cs="仿宋_GB2312"/>
          <w:color w:val="333333"/>
          <w:kern w:val="0"/>
          <w:sz w:val="32"/>
          <w:szCs w:val="32"/>
        </w:rPr>
        <w:t>年基本支出</w:t>
      </w:r>
      <w:r>
        <w:rPr>
          <w:rFonts w:ascii="仿宋_GB2312" w:hAnsi="楷体" w:eastAsia="仿宋_GB2312" w:cs="仿宋_GB2312"/>
          <w:color w:val="FF0000"/>
          <w:sz w:val="32"/>
          <w:szCs w:val="32"/>
        </w:rPr>
        <w:t>3178.58</w:t>
      </w:r>
      <w:r>
        <w:rPr>
          <w:rFonts w:hint="eastAsia" w:ascii="仿宋_GB2312" w:hAnsi="宋体" w:eastAsia="仿宋_GB2312" w:cs="仿宋_GB2312"/>
          <w:color w:val="333333"/>
          <w:kern w:val="0"/>
          <w:sz w:val="32"/>
          <w:szCs w:val="32"/>
        </w:rPr>
        <w:t>万元，比</w:t>
      </w:r>
      <w:r>
        <w:rPr>
          <w:rFonts w:ascii="仿宋_GB2312" w:hAnsi="宋体" w:eastAsia="仿宋_GB2312" w:cs="仿宋_GB2312"/>
          <w:color w:val="333333"/>
          <w:kern w:val="0"/>
          <w:sz w:val="32"/>
          <w:szCs w:val="32"/>
        </w:rPr>
        <w:t>2019</w:t>
      </w:r>
      <w:r>
        <w:rPr>
          <w:rFonts w:hint="eastAsia" w:ascii="仿宋_GB2312" w:hAnsi="宋体" w:eastAsia="仿宋_GB2312" w:cs="仿宋_GB2312"/>
          <w:color w:val="333333"/>
          <w:kern w:val="0"/>
          <w:sz w:val="32"/>
          <w:szCs w:val="32"/>
        </w:rPr>
        <w:t>年减少</w:t>
      </w:r>
      <w:r>
        <w:rPr>
          <w:rFonts w:ascii="仿宋_GB2312" w:hAnsi="宋体" w:eastAsia="仿宋_GB2312" w:cs="仿宋_GB2312"/>
          <w:color w:val="FF0000"/>
          <w:kern w:val="0"/>
          <w:sz w:val="32"/>
          <w:szCs w:val="32"/>
        </w:rPr>
        <w:t>16.94</w:t>
      </w:r>
      <w:r>
        <w:rPr>
          <w:rFonts w:hint="eastAsia" w:ascii="仿宋_GB2312" w:hAnsi="宋体" w:eastAsia="仿宋_GB2312" w:cs="仿宋_GB2312"/>
          <w:color w:val="333333"/>
          <w:kern w:val="0"/>
          <w:sz w:val="32"/>
          <w:szCs w:val="32"/>
        </w:rPr>
        <w:t>万元</w:t>
      </w:r>
      <w:r>
        <w:rPr>
          <w:rFonts w:hint="eastAsia" w:ascii="仿宋_GB2312" w:hAnsi="楷体" w:eastAsia="仿宋_GB2312" w:cs="仿宋_GB2312"/>
          <w:sz w:val="32"/>
          <w:szCs w:val="32"/>
        </w:rPr>
        <w:t>，减幅</w:t>
      </w:r>
      <w:r>
        <w:rPr>
          <w:rFonts w:ascii="仿宋_GB2312" w:hAnsi="楷体" w:eastAsia="仿宋_GB2312" w:cs="仿宋_GB2312"/>
          <w:color w:val="FF0000"/>
          <w:sz w:val="32"/>
          <w:szCs w:val="32"/>
        </w:rPr>
        <w:t>0.53</w:t>
      </w:r>
      <w:r>
        <w:rPr>
          <w:rFonts w:ascii="仿宋_GB2312" w:hAnsi="楷体" w:eastAsia="仿宋_GB2312" w:cs="仿宋_GB2312"/>
          <w:sz w:val="32"/>
          <w:szCs w:val="32"/>
        </w:rPr>
        <w:t>%</w:t>
      </w:r>
      <w:r>
        <w:rPr>
          <w:rFonts w:hint="eastAsia" w:ascii="仿宋_GB2312" w:hAnsi="宋体" w:eastAsia="仿宋_GB2312" w:cs="仿宋_GB2312"/>
          <w:color w:val="333333"/>
          <w:kern w:val="0"/>
          <w:sz w:val="32"/>
          <w:szCs w:val="32"/>
        </w:rPr>
        <w:t>，基本支出系按现有人员工资标准和公用经费定额标准核定，减少的主要原因是人员减少。</w:t>
      </w:r>
      <w:r>
        <w:rPr>
          <w:rFonts w:ascii="仿宋_GB2312" w:hAnsi="宋体" w:eastAsia="仿宋_GB2312"/>
          <w:color w:val="333333"/>
          <w:kern w:val="0"/>
          <w:sz w:val="32"/>
          <w:szCs w:val="32"/>
        </w:rPr>
        <w:t> </w:t>
      </w:r>
    </w:p>
    <w:p>
      <w:pPr>
        <w:widowControl/>
        <w:spacing w:line="600" w:lineRule="exact"/>
        <w:ind w:firstLine="640"/>
        <w:jc w:val="left"/>
        <w:rPr>
          <w:rFonts w:ascii="仿宋_GB2312" w:hAnsi="宋体" w:eastAsia="仿宋_GB2312"/>
          <w:color w:val="333333"/>
          <w:kern w:val="0"/>
          <w:sz w:val="32"/>
          <w:szCs w:val="32"/>
        </w:rPr>
      </w:pPr>
      <w:r>
        <w:rPr>
          <w:rFonts w:ascii="仿宋_GB2312" w:hAnsi="宋体" w:eastAsia="仿宋_GB2312" w:cs="仿宋_GB2312"/>
          <w:color w:val="333333"/>
          <w:kern w:val="0"/>
          <w:sz w:val="32"/>
          <w:szCs w:val="32"/>
        </w:rPr>
        <w:t>2</w:t>
      </w:r>
      <w:r>
        <w:rPr>
          <w:rFonts w:hint="eastAsia" w:ascii="仿宋_GB2312" w:hAnsi="宋体" w:eastAsia="仿宋_GB2312" w:cs="仿宋_GB2312"/>
          <w:color w:val="333333"/>
          <w:kern w:val="0"/>
          <w:sz w:val="32"/>
          <w:szCs w:val="32"/>
        </w:rPr>
        <w:t>．</w:t>
      </w:r>
      <w:r>
        <w:rPr>
          <w:rFonts w:ascii="仿宋_GB2312" w:hAnsi="宋体" w:eastAsia="仿宋_GB2312" w:cs="仿宋_GB2312"/>
          <w:color w:val="333333"/>
          <w:kern w:val="0"/>
          <w:sz w:val="32"/>
          <w:szCs w:val="32"/>
        </w:rPr>
        <w:t>2020</w:t>
      </w:r>
      <w:r>
        <w:rPr>
          <w:rFonts w:hint="eastAsia" w:ascii="仿宋_GB2312" w:hAnsi="宋体" w:eastAsia="仿宋_GB2312" w:cs="仿宋_GB2312"/>
          <w:color w:val="333333"/>
          <w:kern w:val="0"/>
          <w:sz w:val="32"/>
          <w:szCs w:val="32"/>
        </w:rPr>
        <w:t>年项目支出</w:t>
      </w:r>
      <w:r>
        <w:rPr>
          <w:rFonts w:ascii="仿宋_GB2312" w:hAnsi="宋体" w:eastAsia="仿宋_GB2312" w:cs="仿宋_GB2312"/>
          <w:color w:val="FF0000"/>
          <w:kern w:val="0"/>
          <w:sz w:val="32"/>
          <w:szCs w:val="32"/>
        </w:rPr>
        <w:t>2453.98</w:t>
      </w:r>
      <w:r>
        <w:rPr>
          <w:rFonts w:hint="eastAsia" w:ascii="仿宋_GB2312" w:hAnsi="宋体" w:eastAsia="仿宋_GB2312" w:cs="仿宋_GB2312"/>
          <w:color w:val="333333"/>
          <w:kern w:val="0"/>
          <w:sz w:val="32"/>
          <w:szCs w:val="32"/>
        </w:rPr>
        <w:t>万元，全部为一般公共预算，比</w:t>
      </w:r>
      <w:r>
        <w:rPr>
          <w:rFonts w:ascii="仿宋_GB2312" w:hAnsi="宋体" w:eastAsia="仿宋_GB2312" w:cs="仿宋_GB2312"/>
          <w:color w:val="333333"/>
          <w:kern w:val="0"/>
          <w:sz w:val="32"/>
          <w:szCs w:val="32"/>
        </w:rPr>
        <w:t>2019</w:t>
      </w:r>
      <w:r>
        <w:rPr>
          <w:rFonts w:hint="eastAsia" w:ascii="仿宋_GB2312" w:hAnsi="宋体" w:eastAsia="仿宋_GB2312" w:cs="仿宋_GB2312"/>
          <w:color w:val="333333"/>
          <w:kern w:val="0"/>
          <w:sz w:val="32"/>
          <w:szCs w:val="32"/>
        </w:rPr>
        <w:t>年减少</w:t>
      </w:r>
      <w:r>
        <w:rPr>
          <w:rFonts w:ascii="仿宋_GB2312" w:hAnsi="楷体" w:eastAsia="仿宋_GB2312" w:cs="仿宋_GB2312"/>
          <w:sz w:val="32"/>
          <w:szCs w:val="32"/>
        </w:rPr>
        <w:t>111.91</w:t>
      </w:r>
      <w:r>
        <w:rPr>
          <w:rFonts w:hint="eastAsia" w:ascii="仿宋_GB2312" w:hAnsi="宋体" w:eastAsia="仿宋_GB2312" w:cs="仿宋_GB2312"/>
          <w:color w:val="333333"/>
          <w:kern w:val="0"/>
          <w:sz w:val="32"/>
          <w:szCs w:val="32"/>
        </w:rPr>
        <w:t>万元</w:t>
      </w:r>
      <w:r>
        <w:rPr>
          <w:rFonts w:hint="eastAsia" w:ascii="仿宋_GB2312" w:hAnsi="楷体" w:eastAsia="仿宋_GB2312" w:cs="仿宋_GB2312"/>
          <w:sz w:val="32"/>
          <w:szCs w:val="32"/>
        </w:rPr>
        <w:t>，减幅</w:t>
      </w:r>
      <w:r>
        <w:rPr>
          <w:rFonts w:ascii="仿宋_GB2312" w:hAnsi="楷体" w:eastAsia="仿宋_GB2312" w:cs="仿宋_GB2312"/>
          <w:sz w:val="32"/>
          <w:szCs w:val="32"/>
        </w:rPr>
        <w:t>7.64%</w:t>
      </w:r>
      <w:r>
        <w:rPr>
          <w:rFonts w:hint="eastAsia" w:ascii="仿宋_GB2312" w:hAnsi="宋体" w:eastAsia="仿宋_GB2312" w:cs="仿宋_GB2312"/>
          <w:color w:val="333333"/>
          <w:kern w:val="0"/>
          <w:sz w:val="32"/>
          <w:szCs w:val="32"/>
        </w:rPr>
        <w:t>。</w:t>
      </w:r>
    </w:p>
    <w:p>
      <w:pPr>
        <w:widowControl/>
        <w:spacing w:line="600" w:lineRule="exact"/>
        <w:ind w:firstLine="640"/>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项目支出主要用于财政绩效管理、财政评审业务、部门预算决算管理、国库集中支付业务、行政单位国有资产管理、财政监督检查、全市性财政信息网络建设、全市农村会计培训等工作的支出。</w:t>
      </w:r>
    </w:p>
    <w:p>
      <w:pPr>
        <w:widowControl/>
        <w:spacing w:line="600" w:lineRule="exact"/>
        <w:ind w:firstLine="645"/>
        <w:jc w:val="left"/>
        <w:rPr>
          <w:rFonts w:ascii="仿宋_GB2312" w:hAnsi="仿宋_GB2312" w:eastAsia="仿宋_GB2312"/>
          <w:color w:val="333333"/>
          <w:kern w:val="0"/>
          <w:sz w:val="32"/>
          <w:szCs w:val="32"/>
        </w:rPr>
      </w:pPr>
      <w:r>
        <w:rPr>
          <w:rFonts w:hint="eastAsia" w:ascii="楷体_GB2312" w:hAnsi="宋体" w:eastAsia="楷体_GB2312" w:cs="楷体_GB2312"/>
          <w:b/>
          <w:bCs/>
          <w:color w:val="333333"/>
          <w:kern w:val="0"/>
          <w:sz w:val="32"/>
          <w:szCs w:val="32"/>
        </w:rPr>
        <w:t>（三）</w:t>
      </w:r>
      <w:r>
        <w:rPr>
          <w:rFonts w:hint="eastAsia" w:ascii="仿宋_GB2312" w:hAnsi="仿宋_GB2312" w:eastAsia="仿宋_GB2312" w:cs="仿宋_GB2312"/>
          <w:b/>
          <w:bCs/>
          <w:color w:val="333333"/>
          <w:kern w:val="0"/>
          <w:sz w:val="32"/>
          <w:szCs w:val="32"/>
        </w:rPr>
        <w:t>政府性基金预算情况</w:t>
      </w:r>
    </w:p>
    <w:p>
      <w:pPr>
        <w:widowControl/>
        <w:spacing w:line="600" w:lineRule="exact"/>
        <w:ind w:firstLine="645"/>
        <w:jc w:val="left"/>
        <w:rPr>
          <w:rFonts w:ascii="仿宋_GB2312" w:hAnsi="宋体" w:eastAsia="仿宋_GB2312"/>
          <w:color w:val="333333"/>
          <w:kern w:val="0"/>
          <w:sz w:val="18"/>
          <w:szCs w:val="18"/>
        </w:rPr>
      </w:pPr>
      <w:r>
        <w:rPr>
          <w:rFonts w:hint="eastAsia" w:ascii="仿宋_GB2312" w:hAnsi="宋体" w:eastAsia="仿宋_GB2312" w:cs="仿宋_GB2312"/>
          <w:color w:val="333333"/>
          <w:kern w:val="0"/>
          <w:sz w:val="32"/>
          <w:szCs w:val="32"/>
        </w:rPr>
        <w:t>我局没有政府性基金预算。</w:t>
      </w:r>
    </w:p>
    <w:p>
      <w:pPr>
        <w:spacing w:line="600" w:lineRule="exact"/>
        <w:ind w:firstLine="636"/>
        <w:rPr>
          <w:rFonts w:ascii="宋体"/>
          <w:b/>
          <w:bCs/>
          <w:sz w:val="32"/>
          <w:szCs w:val="32"/>
        </w:rPr>
      </w:pPr>
      <w:r>
        <w:rPr>
          <w:rFonts w:hint="eastAsia" w:ascii="楷体_GB2312" w:hAnsi="楷体_GB2312" w:eastAsia="楷体_GB2312" w:cs="楷体_GB2312"/>
          <w:b/>
          <w:bCs/>
          <w:sz w:val="32"/>
          <w:szCs w:val="32"/>
        </w:rPr>
        <w:t>二、“三公”经费增减变动原因说明</w:t>
      </w:r>
    </w:p>
    <w:p>
      <w:pPr>
        <w:widowControl/>
        <w:spacing w:line="600" w:lineRule="exact"/>
        <w:ind w:firstLine="645"/>
        <w:jc w:val="left"/>
        <w:rPr>
          <w:rFonts w:ascii="仿宋_GB2312" w:hAnsi="楷体" w:eastAsia="仿宋_GB2312"/>
          <w:sz w:val="32"/>
          <w:szCs w:val="32"/>
        </w:rPr>
      </w:pPr>
      <w:r>
        <w:rPr>
          <w:rFonts w:ascii="仿宋_GB2312" w:hAnsi="楷体" w:eastAsia="仿宋_GB2312" w:cs="仿宋_GB2312"/>
          <w:sz w:val="32"/>
          <w:szCs w:val="32"/>
        </w:rPr>
        <w:t>2020</w:t>
      </w:r>
      <w:r>
        <w:rPr>
          <w:rFonts w:hint="eastAsia" w:ascii="仿宋_GB2312" w:hAnsi="楷体" w:eastAsia="仿宋_GB2312" w:cs="仿宋_GB2312"/>
          <w:sz w:val="32"/>
          <w:szCs w:val="32"/>
        </w:rPr>
        <w:t>年“三公”经费预算</w:t>
      </w:r>
      <w:r>
        <w:rPr>
          <w:rFonts w:ascii="仿宋_GB2312" w:hAnsi="楷体" w:eastAsia="仿宋_GB2312" w:cs="仿宋_GB2312"/>
          <w:sz w:val="32"/>
          <w:szCs w:val="32"/>
        </w:rPr>
        <w:t>44.8</w:t>
      </w:r>
      <w:r>
        <w:rPr>
          <w:rFonts w:hint="eastAsia" w:ascii="仿宋_GB2312" w:hAnsi="楷体" w:eastAsia="仿宋_GB2312" w:cs="仿宋_GB2312"/>
          <w:sz w:val="32"/>
          <w:szCs w:val="32"/>
        </w:rPr>
        <w:t>万元，比</w:t>
      </w:r>
      <w:r>
        <w:rPr>
          <w:rFonts w:ascii="仿宋_GB2312" w:hAnsi="楷体" w:eastAsia="仿宋_GB2312" w:cs="仿宋_GB2312"/>
          <w:sz w:val="32"/>
          <w:szCs w:val="32"/>
        </w:rPr>
        <w:t>2019</w:t>
      </w:r>
      <w:r>
        <w:rPr>
          <w:rFonts w:hint="eastAsia" w:ascii="仿宋_GB2312" w:hAnsi="楷体" w:eastAsia="仿宋_GB2312" w:cs="仿宋_GB2312"/>
          <w:sz w:val="32"/>
          <w:szCs w:val="32"/>
        </w:rPr>
        <w:t>年减少</w:t>
      </w:r>
      <w:r>
        <w:rPr>
          <w:rFonts w:ascii="仿宋_GB2312" w:hAnsi="楷体" w:eastAsia="仿宋_GB2312" w:cs="仿宋_GB2312"/>
          <w:sz w:val="32"/>
          <w:szCs w:val="32"/>
        </w:rPr>
        <w:t>1</w:t>
      </w:r>
      <w:r>
        <w:rPr>
          <w:rFonts w:hint="eastAsia" w:ascii="仿宋_GB2312" w:hAnsi="楷体" w:eastAsia="仿宋_GB2312" w:cs="仿宋_GB2312"/>
          <w:sz w:val="32"/>
          <w:szCs w:val="32"/>
        </w:rPr>
        <w:t>万元，其中：公务接待费</w:t>
      </w:r>
      <w:r>
        <w:rPr>
          <w:rFonts w:ascii="仿宋_GB2312" w:hAnsi="楷体" w:eastAsia="仿宋_GB2312" w:cs="仿宋_GB2312"/>
          <w:sz w:val="32"/>
          <w:szCs w:val="32"/>
        </w:rPr>
        <w:t>17.6</w:t>
      </w:r>
      <w:r>
        <w:rPr>
          <w:rFonts w:hint="eastAsia" w:ascii="仿宋_GB2312" w:hAnsi="楷体" w:eastAsia="仿宋_GB2312" w:cs="仿宋_GB2312"/>
          <w:sz w:val="32"/>
          <w:szCs w:val="32"/>
        </w:rPr>
        <w:t>万元，比上年增加</w:t>
      </w:r>
      <w:r>
        <w:rPr>
          <w:rFonts w:ascii="仿宋_GB2312" w:hAnsi="楷体" w:eastAsia="仿宋_GB2312" w:cs="仿宋_GB2312"/>
          <w:sz w:val="32"/>
          <w:szCs w:val="32"/>
        </w:rPr>
        <w:t>1.5</w:t>
      </w:r>
      <w:r>
        <w:rPr>
          <w:rFonts w:hint="eastAsia" w:ascii="仿宋_GB2312" w:hAnsi="楷体" w:eastAsia="仿宋_GB2312" w:cs="仿宋_GB2312"/>
          <w:sz w:val="32"/>
          <w:szCs w:val="32"/>
        </w:rPr>
        <w:t>万元；公务用车运行维护费</w:t>
      </w:r>
      <w:r>
        <w:rPr>
          <w:rFonts w:ascii="仿宋_GB2312" w:hAnsi="楷体" w:eastAsia="仿宋_GB2312" w:cs="仿宋_GB2312"/>
          <w:sz w:val="32"/>
          <w:szCs w:val="32"/>
        </w:rPr>
        <w:t>27.2</w:t>
      </w:r>
      <w:r>
        <w:rPr>
          <w:rFonts w:hint="eastAsia" w:ascii="仿宋_GB2312" w:hAnsi="楷体" w:eastAsia="仿宋_GB2312" w:cs="仿宋_GB2312"/>
          <w:sz w:val="32"/>
          <w:szCs w:val="32"/>
        </w:rPr>
        <w:t>万元，比上年减少</w:t>
      </w:r>
      <w:r>
        <w:rPr>
          <w:rFonts w:ascii="仿宋_GB2312" w:hAnsi="楷体" w:eastAsia="仿宋_GB2312" w:cs="仿宋_GB2312"/>
          <w:sz w:val="32"/>
          <w:szCs w:val="32"/>
        </w:rPr>
        <w:t>2.5</w:t>
      </w:r>
      <w:r>
        <w:rPr>
          <w:rFonts w:hint="eastAsia" w:ascii="仿宋_GB2312" w:hAnsi="楷体" w:eastAsia="仿宋_GB2312" w:cs="仿宋_GB2312"/>
          <w:sz w:val="32"/>
          <w:szCs w:val="32"/>
        </w:rPr>
        <w:t>万元；</w:t>
      </w:r>
      <w:r>
        <w:rPr>
          <w:rFonts w:hint="eastAsia" w:ascii="仿宋_GB2312" w:hAnsi="宋体" w:eastAsia="仿宋_GB2312" w:cs="仿宋_GB2312"/>
          <w:color w:val="333333"/>
          <w:kern w:val="0"/>
          <w:sz w:val="32"/>
          <w:szCs w:val="32"/>
        </w:rPr>
        <w:t>公务用车购置费</w:t>
      </w:r>
      <w:r>
        <w:rPr>
          <w:rFonts w:ascii="仿宋_GB2312" w:hAnsi="宋体" w:eastAsia="仿宋_GB2312" w:cs="仿宋_GB2312"/>
          <w:color w:val="333333"/>
          <w:kern w:val="0"/>
          <w:sz w:val="32"/>
          <w:szCs w:val="32"/>
        </w:rPr>
        <w:t>0</w:t>
      </w:r>
      <w:r>
        <w:rPr>
          <w:rFonts w:hint="eastAsia" w:ascii="仿宋_GB2312" w:hAnsi="宋体" w:eastAsia="仿宋_GB2312" w:cs="仿宋_GB2312"/>
          <w:color w:val="333333"/>
          <w:kern w:val="0"/>
          <w:sz w:val="32"/>
          <w:szCs w:val="32"/>
        </w:rPr>
        <w:t>元，和上年相同</w:t>
      </w:r>
      <w:r>
        <w:rPr>
          <w:rFonts w:hint="eastAsia" w:ascii="仿宋_GB2312" w:hAnsi="楷体" w:eastAsia="仿宋_GB2312" w:cs="仿宋_GB2312"/>
          <w:sz w:val="32"/>
          <w:szCs w:val="32"/>
        </w:rPr>
        <w:t>。减少的原因主要为：大力压</w:t>
      </w:r>
      <w:r>
        <w:rPr>
          <w:rFonts w:hint="eastAsia" w:ascii="仿宋_GB2312" w:eastAsia="仿宋_GB2312" w:cs="仿宋_GB2312"/>
          <w:sz w:val="32"/>
          <w:szCs w:val="32"/>
        </w:rPr>
        <w:t>缩“三公”经费的支出</w:t>
      </w:r>
      <w:r>
        <w:rPr>
          <w:rFonts w:hint="eastAsia" w:ascii="仿宋_GB2312" w:hAnsi="楷体" w:eastAsia="仿宋_GB2312" w:cs="仿宋_GB2312"/>
          <w:sz w:val="32"/>
          <w:szCs w:val="32"/>
        </w:rPr>
        <w:t>。</w:t>
      </w:r>
    </w:p>
    <w:p>
      <w:pPr>
        <w:widowControl/>
        <w:spacing w:line="600" w:lineRule="exact"/>
        <w:ind w:firstLine="645"/>
        <w:jc w:val="left"/>
        <w:rPr>
          <w:rFonts w:ascii="楷体_GB2312" w:hAnsi="楷体_GB2312" w:eastAsia="楷体_GB2312"/>
          <w:b/>
          <w:bCs/>
          <w:sz w:val="32"/>
          <w:szCs w:val="32"/>
        </w:rPr>
      </w:pPr>
      <w:r>
        <w:rPr>
          <w:rFonts w:hint="eastAsia" w:ascii="楷体_GB2312" w:hAnsi="楷体_GB2312" w:eastAsia="楷体_GB2312" w:cs="楷体_GB2312"/>
          <w:b/>
          <w:bCs/>
          <w:sz w:val="32"/>
          <w:szCs w:val="32"/>
        </w:rPr>
        <w:t>三、机关运行经费增减变动原因说明</w:t>
      </w:r>
    </w:p>
    <w:p>
      <w:pPr>
        <w:spacing w:line="600" w:lineRule="exact"/>
        <w:ind w:firstLine="636"/>
        <w:rPr>
          <w:rFonts w:ascii="仿宋_GB2312" w:hAnsi="楷体" w:eastAsia="仿宋_GB2312"/>
          <w:sz w:val="32"/>
          <w:szCs w:val="32"/>
        </w:rPr>
      </w:pPr>
      <w:r>
        <w:rPr>
          <w:rFonts w:hint="eastAsia" w:ascii="仿宋_GB2312" w:hAnsi="楷体" w:eastAsia="仿宋_GB2312" w:cs="仿宋_GB2312"/>
          <w:sz w:val="32"/>
          <w:szCs w:val="32"/>
        </w:rPr>
        <w:t>长治市财政局</w:t>
      </w:r>
      <w:r>
        <w:rPr>
          <w:rFonts w:ascii="仿宋_GB2312" w:hAnsi="楷体" w:eastAsia="仿宋_GB2312" w:cs="仿宋_GB2312"/>
          <w:sz w:val="32"/>
          <w:szCs w:val="32"/>
        </w:rPr>
        <w:t>2020</w:t>
      </w:r>
      <w:r>
        <w:rPr>
          <w:rFonts w:hint="eastAsia" w:ascii="仿宋_GB2312" w:hAnsi="楷体" w:eastAsia="仿宋_GB2312" w:cs="仿宋_GB2312"/>
          <w:sz w:val="32"/>
          <w:szCs w:val="32"/>
        </w:rPr>
        <w:t>年所属局机关和</w:t>
      </w:r>
      <w:r>
        <w:rPr>
          <w:rFonts w:ascii="仿宋_GB2312" w:hAnsi="楷体" w:eastAsia="仿宋_GB2312" w:cs="仿宋_GB2312"/>
          <w:sz w:val="32"/>
          <w:szCs w:val="32"/>
        </w:rPr>
        <w:t>4</w:t>
      </w:r>
      <w:r>
        <w:rPr>
          <w:rFonts w:hint="eastAsia" w:ascii="仿宋_GB2312" w:hAnsi="楷体" w:eastAsia="仿宋_GB2312" w:cs="仿宋_GB2312"/>
          <w:sz w:val="32"/>
          <w:szCs w:val="32"/>
        </w:rPr>
        <w:t>家参公事业单位的机关运行经费财政拨款预算</w:t>
      </w:r>
      <w:r>
        <w:rPr>
          <w:rFonts w:ascii="仿宋_GB2312" w:hAnsi="楷体" w:eastAsia="仿宋_GB2312" w:cs="仿宋_GB2312"/>
          <w:sz w:val="32"/>
          <w:szCs w:val="32"/>
        </w:rPr>
        <w:t>250.21</w:t>
      </w:r>
      <w:r>
        <w:rPr>
          <w:rFonts w:hint="eastAsia" w:ascii="仿宋_GB2312" w:hAnsi="楷体" w:eastAsia="仿宋_GB2312" w:cs="仿宋_GB2312"/>
          <w:sz w:val="32"/>
          <w:szCs w:val="32"/>
        </w:rPr>
        <w:t>万元，比</w:t>
      </w:r>
      <w:r>
        <w:rPr>
          <w:rFonts w:ascii="仿宋_GB2312" w:hAnsi="楷体" w:eastAsia="仿宋_GB2312" w:cs="仿宋_GB2312"/>
          <w:sz w:val="32"/>
          <w:szCs w:val="32"/>
        </w:rPr>
        <w:t>2019</w:t>
      </w:r>
      <w:r>
        <w:rPr>
          <w:rFonts w:hint="eastAsia" w:ascii="仿宋_GB2312" w:hAnsi="楷体" w:eastAsia="仿宋_GB2312" w:cs="仿宋_GB2312"/>
          <w:sz w:val="32"/>
          <w:szCs w:val="32"/>
        </w:rPr>
        <w:t>年预算减少</w:t>
      </w:r>
      <w:r>
        <w:rPr>
          <w:rFonts w:ascii="仿宋_GB2312" w:hAnsi="楷体" w:eastAsia="仿宋_GB2312" w:cs="仿宋_GB2312"/>
          <w:sz w:val="32"/>
          <w:szCs w:val="32"/>
        </w:rPr>
        <w:t>4.16</w:t>
      </w:r>
      <w:r>
        <w:rPr>
          <w:rFonts w:hint="eastAsia" w:ascii="仿宋_GB2312" w:hAnsi="楷体" w:eastAsia="仿宋_GB2312" w:cs="仿宋_GB2312"/>
          <w:sz w:val="32"/>
          <w:szCs w:val="32"/>
        </w:rPr>
        <w:t>万元</w:t>
      </w:r>
      <w:r>
        <w:rPr>
          <w:rFonts w:ascii="仿宋_GB2312" w:hAnsi="楷体" w:eastAsia="仿宋_GB2312" w:cs="仿宋_GB2312"/>
          <w:sz w:val="32"/>
          <w:szCs w:val="32"/>
        </w:rPr>
        <w:t>,</w:t>
      </w:r>
      <w:r>
        <w:rPr>
          <w:rFonts w:hint="eastAsia" w:ascii="仿宋_GB2312" w:hAnsi="楷体" w:eastAsia="仿宋_GB2312" w:cs="仿宋_GB2312"/>
          <w:sz w:val="32"/>
          <w:szCs w:val="32"/>
        </w:rPr>
        <w:t>原因是更加科学、精准预算商品和服务的支出。</w:t>
      </w:r>
    </w:p>
    <w:p>
      <w:pPr>
        <w:spacing w:line="600" w:lineRule="exact"/>
        <w:ind w:firstLine="636"/>
        <w:rPr>
          <w:rFonts w:ascii="楷体_GB2312" w:hAnsi="楷体_GB2312" w:eastAsia="楷体_GB2312"/>
          <w:b/>
          <w:bCs/>
          <w:sz w:val="32"/>
          <w:szCs w:val="32"/>
        </w:rPr>
      </w:pPr>
      <w:r>
        <w:rPr>
          <w:rFonts w:hint="eastAsia" w:ascii="楷体_GB2312" w:hAnsi="楷体_GB2312" w:eastAsia="楷体_GB2312" w:cs="楷体_GB2312"/>
          <w:b/>
          <w:bCs/>
          <w:sz w:val="32"/>
          <w:szCs w:val="32"/>
        </w:rPr>
        <w:t>四、其他说明</w:t>
      </w:r>
    </w:p>
    <w:p>
      <w:pPr>
        <w:spacing w:line="600" w:lineRule="exact"/>
        <w:ind w:firstLine="636"/>
        <w:rPr>
          <w:rFonts w:ascii="仿宋_GB2312" w:hAnsi="仿宋_GB2312" w:eastAsia="仿宋_GB2312"/>
          <w:b/>
          <w:bCs/>
          <w:sz w:val="32"/>
          <w:szCs w:val="32"/>
        </w:rPr>
      </w:pPr>
      <w:r>
        <w:rPr>
          <w:rFonts w:hint="eastAsia" w:ascii="仿宋_GB2312" w:hAnsi="仿宋_GB2312" w:eastAsia="仿宋_GB2312" w:cs="仿宋_GB2312"/>
          <w:b/>
          <w:bCs/>
          <w:sz w:val="32"/>
          <w:szCs w:val="32"/>
        </w:rPr>
        <w:t>（一）政府采购情况</w:t>
      </w:r>
    </w:p>
    <w:p>
      <w:pPr>
        <w:spacing w:line="600" w:lineRule="exact"/>
        <w:ind w:firstLine="636"/>
        <w:rPr>
          <w:rFonts w:ascii="仿宋_GB2312" w:hAnsi="楷体_GB2312" w:eastAsia="仿宋_GB2312" w:cs="仿宋_GB2312"/>
          <w:sz w:val="32"/>
          <w:szCs w:val="32"/>
        </w:rPr>
      </w:pPr>
      <w:r>
        <w:rPr>
          <w:rFonts w:ascii="仿宋_GB2312" w:hAnsi="楷体_GB2312" w:eastAsia="仿宋_GB2312" w:cs="仿宋_GB2312"/>
          <w:sz w:val="32"/>
          <w:szCs w:val="32"/>
        </w:rPr>
        <w:t>2020</w:t>
      </w:r>
      <w:r>
        <w:rPr>
          <w:rFonts w:hint="eastAsia" w:ascii="仿宋_GB2312" w:hAnsi="楷体_GB2312" w:eastAsia="仿宋_GB2312" w:cs="仿宋_GB2312"/>
          <w:sz w:val="32"/>
          <w:szCs w:val="32"/>
        </w:rPr>
        <w:t>年长治市财政局各单位政府采购预算总额</w:t>
      </w:r>
      <w:r>
        <w:rPr>
          <w:rFonts w:hint="eastAsia" w:ascii="仿宋_GB2312" w:hAnsi="楷体_GB2312" w:eastAsia="仿宋_GB2312" w:cs="仿宋_GB2312"/>
          <w:sz w:val="32"/>
          <w:szCs w:val="32"/>
          <w:lang w:val="en-US" w:eastAsia="zh-CN"/>
        </w:rPr>
        <w:t>6</w:t>
      </w:r>
      <w:r>
        <w:rPr>
          <w:rFonts w:ascii="仿宋_GB2312" w:hAnsi="楷体_GB2312" w:eastAsia="仿宋_GB2312" w:cs="仿宋_GB2312"/>
          <w:sz w:val="32"/>
          <w:szCs w:val="32"/>
        </w:rPr>
        <w:t>54.94</w:t>
      </w:r>
    </w:p>
    <w:p>
      <w:pPr>
        <w:spacing w:line="600" w:lineRule="exact"/>
        <w:rPr>
          <w:rFonts w:ascii="仿宋_GB2312" w:hAnsi="楷体_GB2312" w:eastAsia="仿宋_GB2312"/>
          <w:sz w:val="32"/>
          <w:szCs w:val="32"/>
        </w:rPr>
      </w:pPr>
      <w:r>
        <w:rPr>
          <w:rFonts w:hint="eastAsia" w:ascii="仿宋_GB2312" w:hAnsi="楷体_GB2312" w:eastAsia="仿宋_GB2312" w:cs="仿宋_GB2312"/>
          <w:sz w:val="32"/>
          <w:szCs w:val="32"/>
        </w:rPr>
        <w:t>万元，其中：</w:t>
      </w:r>
      <w:bookmarkStart w:id="0" w:name="_GoBack"/>
      <w:bookmarkEnd w:id="0"/>
      <w:r>
        <w:rPr>
          <w:rFonts w:hint="eastAsia" w:ascii="仿宋_GB2312" w:hAnsi="楷体_GB2312" w:eastAsia="仿宋_GB2312" w:cs="仿宋_GB2312"/>
          <w:sz w:val="32"/>
          <w:szCs w:val="32"/>
        </w:rPr>
        <w:t>政府采购货物预算</w:t>
      </w:r>
      <w:r>
        <w:rPr>
          <w:rFonts w:hint="eastAsia" w:ascii="仿宋_GB2312" w:hAnsi="楷体_GB2312" w:eastAsia="仿宋_GB2312" w:cs="仿宋_GB2312"/>
          <w:sz w:val="32"/>
          <w:szCs w:val="32"/>
          <w:lang w:val="en-US" w:eastAsia="zh-CN"/>
        </w:rPr>
        <w:t>3</w:t>
      </w:r>
      <w:r>
        <w:rPr>
          <w:rFonts w:ascii="仿宋_GB2312" w:hAnsi="楷体_GB2312" w:eastAsia="仿宋_GB2312" w:cs="仿宋_GB2312"/>
          <w:sz w:val="32"/>
          <w:szCs w:val="32"/>
        </w:rPr>
        <w:t>23.55</w:t>
      </w:r>
      <w:r>
        <w:rPr>
          <w:rFonts w:hint="eastAsia" w:ascii="仿宋_GB2312" w:hAnsi="楷体_GB2312" w:eastAsia="仿宋_GB2312" w:cs="仿宋_GB2312"/>
          <w:sz w:val="32"/>
          <w:szCs w:val="32"/>
        </w:rPr>
        <w:t>万元、政府采购服务预算</w:t>
      </w:r>
      <w:r>
        <w:rPr>
          <w:rFonts w:ascii="仿宋_GB2312" w:hAnsi="楷体_GB2312" w:eastAsia="仿宋_GB2312" w:cs="仿宋_GB2312"/>
          <w:sz w:val="32"/>
          <w:szCs w:val="32"/>
        </w:rPr>
        <w:t>331.39</w:t>
      </w:r>
      <w:r>
        <w:rPr>
          <w:rFonts w:hint="eastAsia" w:ascii="仿宋_GB2312" w:hAnsi="楷体_GB2312" w:eastAsia="仿宋_GB2312" w:cs="仿宋_GB2312"/>
          <w:sz w:val="32"/>
          <w:szCs w:val="32"/>
        </w:rPr>
        <w:t>万元。</w:t>
      </w:r>
    </w:p>
    <w:p>
      <w:pPr>
        <w:spacing w:line="600" w:lineRule="exact"/>
        <w:ind w:firstLine="636"/>
        <w:rPr>
          <w:rFonts w:ascii="楷体_GB2312" w:hAnsi="楷体_GB2312" w:eastAsia="楷体_GB2312"/>
          <w:b/>
          <w:bCs/>
          <w:sz w:val="32"/>
          <w:szCs w:val="32"/>
        </w:rPr>
      </w:pPr>
      <w:r>
        <w:rPr>
          <w:rFonts w:hint="eastAsia" w:ascii="仿宋_GB2312" w:hAnsi="仿宋_GB2312" w:eastAsia="仿宋_GB2312" w:cs="仿宋_GB2312"/>
          <w:b/>
          <w:bCs/>
          <w:sz w:val="32"/>
          <w:szCs w:val="32"/>
        </w:rPr>
        <w:t>（二）国有资产占有使用情况</w:t>
      </w:r>
    </w:p>
    <w:p>
      <w:pPr>
        <w:spacing w:line="600" w:lineRule="exact"/>
        <w:ind w:firstLine="636"/>
        <w:rPr>
          <w:rFonts w:ascii="仿宋_GB2312" w:hAnsi="楷体_GB2312" w:eastAsia="仿宋_GB2312"/>
          <w:sz w:val="32"/>
          <w:szCs w:val="32"/>
        </w:rPr>
      </w:pPr>
      <w:r>
        <w:rPr>
          <w:rFonts w:ascii="仿宋_GB2312" w:hAnsi="楷体_GB2312" w:eastAsia="仿宋_GB2312" w:cs="仿宋_GB2312"/>
          <w:sz w:val="32"/>
          <w:szCs w:val="32"/>
        </w:rPr>
        <w:t>1.</w:t>
      </w:r>
      <w:r>
        <w:rPr>
          <w:rFonts w:hint="eastAsia" w:ascii="仿宋_GB2312" w:hAnsi="楷体_GB2312" w:eastAsia="仿宋_GB2312" w:cs="仿宋_GB2312"/>
          <w:sz w:val="32"/>
          <w:szCs w:val="32"/>
        </w:rPr>
        <w:t>车辆情况：</w:t>
      </w:r>
      <w:r>
        <w:rPr>
          <w:rStyle w:val="6"/>
          <w:rFonts w:hint="eastAsia" w:ascii="仿宋_GB2312" w:hAnsi="楷体" w:eastAsia="仿宋_GB2312" w:cs="仿宋_GB2312"/>
          <w:b w:val="0"/>
          <w:bCs w:val="0"/>
          <w:color w:val="333333"/>
          <w:sz w:val="32"/>
          <w:szCs w:val="32"/>
        </w:rPr>
        <w:t>长治市财政局车辆数合计</w:t>
      </w:r>
      <w:r>
        <w:rPr>
          <w:rStyle w:val="6"/>
          <w:rFonts w:ascii="仿宋_GB2312" w:hAnsi="楷体" w:eastAsia="仿宋_GB2312" w:cs="仿宋_GB2312"/>
          <w:b w:val="0"/>
          <w:bCs w:val="0"/>
          <w:color w:val="333333"/>
          <w:sz w:val="32"/>
          <w:szCs w:val="32"/>
        </w:rPr>
        <w:t>2</w:t>
      </w:r>
      <w:r>
        <w:rPr>
          <w:rStyle w:val="6"/>
          <w:rFonts w:hint="eastAsia" w:ascii="仿宋_GB2312" w:hAnsi="楷体" w:eastAsia="仿宋_GB2312" w:cs="仿宋_GB2312"/>
          <w:b w:val="0"/>
          <w:bCs w:val="0"/>
          <w:color w:val="333333"/>
          <w:sz w:val="32"/>
          <w:szCs w:val="32"/>
        </w:rPr>
        <w:t>辆，其中：一般公务用车</w:t>
      </w:r>
      <w:r>
        <w:rPr>
          <w:rStyle w:val="6"/>
          <w:rFonts w:ascii="仿宋_GB2312" w:hAnsi="楷体" w:eastAsia="仿宋_GB2312" w:cs="仿宋_GB2312"/>
          <w:b w:val="0"/>
          <w:bCs w:val="0"/>
          <w:color w:val="333333"/>
          <w:sz w:val="32"/>
          <w:szCs w:val="32"/>
        </w:rPr>
        <w:t>2</w:t>
      </w:r>
      <w:r>
        <w:rPr>
          <w:rStyle w:val="6"/>
          <w:rFonts w:hint="eastAsia" w:ascii="仿宋_GB2312" w:hAnsi="楷体" w:eastAsia="仿宋_GB2312" w:cs="仿宋_GB2312"/>
          <w:b w:val="0"/>
          <w:bCs w:val="0"/>
          <w:color w:val="333333"/>
          <w:sz w:val="32"/>
          <w:szCs w:val="32"/>
        </w:rPr>
        <w:t>辆。</w:t>
      </w:r>
    </w:p>
    <w:p>
      <w:pPr>
        <w:spacing w:line="600" w:lineRule="exact"/>
        <w:ind w:firstLine="636"/>
        <w:rPr>
          <w:rFonts w:ascii="仿宋_GB2312" w:hAnsi="楷体_GB2312" w:eastAsia="仿宋_GB2312"/>
          <w:sz w:val="32"/>
          <w:szCs w:val="32"/>
        </w:rPr>
      </w:pPr>
      <w:r>
        <w:rPr>
          <w:rFonts w:ascii="仿宋_GB2312" w:hAnsi="楷体_GB2312" w:eastAsia="仿宋_GB2312" w:cs="仿宋_GB2312"/>
          <w:sz w:val="32"/>
          <w:szCs w:val="32"/>
        </w:rPr>
        <w:t>2.</w:t>
      </w:r>
      <w:r>
        <w:rPr>
          <w:rFonts w:hint="eastAsia" w:ascii="仿宋_GB2312" w:hAnsi="楷体_GB2312" w:eastAsia="仿宋_GB2312" w:cs="仿宋_GB2312"/>
          <w:sz w:val="32"/>
          <w:szCs w:val="32"/>
        </w:rPr>
        <w:t>房屋情况：长治市财政局办公用房面积合计</w:t>
      </w:r>
      <w:r>
        <w:rPr>
          <w:rFonts w:ascii="仿宋_GB2312" w:hAnsi="楷体_GB2312" w:eastAsia="仿宋_GB2312" w:cs="仿宋_GB2312"/>
          <w:sz w:val="32"/>
          <w:szCs w:val="32"/>
        </w:rPr>
        <w:t>4723.44</w:t>
      </w:r>
      <w:r>
        <w:rPr>
          <w:rFonts w:hint="eastAsia" w:ascii="仿宋_GB2312" w:hAnsi="楷体_GB2312" w:eastAsia="仿宋_GB2312" w:cs="仿宋_GB2312"/>
          <w:sz w:val="32"/>
          <w:szCs w:val="32"/>
        </w:rPr>
        <w:t>平方米，价值</w:t>
      </w:r>
      <w:r>
        <w:rPr>
          <w:rFonts w:ascii="仿宋_GB2312" w:hAnsi="楷体_GB2312" w:eastAsia="仿宋_GB2312" w:cs="仿宋_GB2312"/>
          <w:sz w:val="32"/>
          <w:szCs w:val="32"/>
        </w:rPr>
        <w:t>1502.94</w:t>
      </w:r>
      <w:r>
        <w:rPr>
          <w:rFonts w:hint="eastAsia" w:ascii="仿宋_GB2312" w:hAnsi="楷体_GB2312" w:eastAsia="仿宋_GB2312" w:cs="仿宋_GB2312"/>
          <w:sz w:val="32"/>
          <w:szCs w:val="32"/>
        </w:rPr>
        <w:t>万元，其中：局机关办公用房面积</w:t>
      </w:r>
      <w:r>
        <w:rPr>
          <w:rFonts w:ascii="仿宋_GB2312" w:hAnsi="楷体_GB2312" w:eastAsia="仿宋_GB2312" w:cs="仿宋_GB2312"/>
          <w:sz w:val="32"/>
          <w:szCs w:val="32"/>
        </w:rPr>
        <w:t>775.44</w:t>
      </w:r>
      <w:r>
        <w:rPr>
          <w:rFonts w:hint="eastAsia" w:ascii="仿宋_GB2312" w:hAnsi="楷体_GB2312" w:eastAsia="仿宋_GB2312" w:cs="仿宋_GB2312"/>
          <w:sz w:val="32"/>
          <w:szCs w:val="32"/>
        </w:rPr>
        <w:t>平方米，价值</w:t>
      </w:r>
      <w:r>
        <w:rPr>
          <w:rFonts w:ascii="仿宋_GB2312" w:hAnsi="楷体_GB2312" w:eastAsia="仿宋_GB2312" w:cs="仿宋_GB2312"/>
          <w:sz w:val="32"/>
          <w:szCs w:val="32"/>
        </w:rPr>
        <w:t>56.48</w:t>
      </w:r>
      <w:r>
        <w:rPr>
          <w:rFonts w:hint="eastAsia" w:ascii="仿宋_GB2312" w:hAnsi="楷体_GB2312" w:eastAsia="仿宋_GB2312" w:cs="仿宋_GB2312"/>
          <w:sz w:val="32"/>
          <w:szCs w:val="32"/>
        </w:rPr>
        <w:t>万元；财政实物管理中心办公用房面积</w:t>
      </w:r>
      <w:r>
        <w:rPr>
          <w:rFonts w:ascii="仿宋_GB2312" w:hAnsi="楷体_GB2312" w:eastAsia="仿宋_GB2312" w:cs="仿宋_GB2312"/>
          <w:sz w:val="32"/>
          <w:szCs w:val="32"/>
        </w:rPr>
        <w:t>2500</w:t>
      </w:r>
      <w:r>
        <w:rPr>
          <w:rFonts w:hint="eastAsia" w:ascii="仿宋_GB2312" w:hAnsi="楷体_GB2312" w:eastAsia="仿宋_GB2312" w:cs="仿宋_GB2312"/>
          <w:sz w:val="32"/>
          <w:szCs w:val="32"/>
        </w:rPr>
        <w:t>平方米，价值</w:t>
      </w:r>
      <w:r>
        <w:rPr>
          <w:rFonts w:ascii="仿宋_GB2312" w:hAnsi="楷体_GB2312" w:eastAsia="仿宋_GB2312" w:cs="仿宋_GB2312"/>
          <w:sz w:val="32"/>
          <w:szCs w:val="32"/>
        </w:rPr>
        <w:t>401.30</w:t>
      </w:r>
      <w:r>
        <w:rPr>
          <w:rFonts w:hint="eastAsia" w:ascii="仿宋_GB2312" w:hAnsi="楷体_GB2312" w:eastAsia="仿宋_GB2312" w:cs="仿宋_GB2312"/>
          <w:sz w:val="32"/>
          <w:szCs w:val="32"/>
        </w:rPr>
        <w:t>万元；国有资产管理中心办公用房面积</w:t>
      </w:r>
      <w:r>
        <w:rPr>
          <w:rFonts w:ascii="仿宋_GB2312" w:hAnsi="楷体_GB2312" w:eastAsia="仿宋_GB2312" w:cs="仿宋_GB2312"/>
          <w:sz w:val="32"/>
          <w:szCs w:val="32"/>
        </w:rPr>
        <w:t>1448</w:t>
      </w:r>
      <w:r>
        <w:rPr>
          <w:rFonts w:hint="eastAsia" w:ascii="仿宋_GB2312" w:hAnsi="楷体_GB2312" w:eastAsia="仿宋_GB2312" w:cs="仿宋_GB2312"/>
          <w:sz w:val="32"/>
          <w:szCs w:val="32"/>
        </w:rPr>
        <w:t>平方米，价值</w:t>
      </w:r>
      <w:r>
        <w:rPr>
          <w:rFonts w:ascii="仿宋_GB2312" w:hAnsi="楷体_GB2312" w:eastAsia="仿宋_GB2312" w:cs="仿宋_GB2312"/>
          <w:sz w:val="32"/>
          <w:szCs w:val="32"/>
        </w:rPr>
        <w:t>1045.16</w:t>
      </w:r>
      <w:r>
        <w:rPr>
          <w:rFonts w:hint="eastAsia" w:ascii="仿宋_GB2312" w:hAnsi="楷体_GB2312" w:eastAsia="仿宋_GB2312" w:cs="仿宋_GB2312"/>
          <w:sz w:val="32"/>
          <w:szCs w:val="32"/>
        </w:rPr>
        <w:t>万元。</w:t>
      </w:r>
    </w:p>
    <w:p>
      <w:pPr>
        <w:spacing w:line="600" w:lineRule="exact"/>
        <w:ind w:firstLine="636"/>
        <w:rPr>
          <w:rFonts w:ascii="仿宋_GB2312" w:hAnsi="楷体_GB2312" w:eastAsia="仿宋_GB2312"/>
          <w:sz w:val="32"/>
          <w:szCs w:val="32"/>
        </w:rPr>
      </w:pPr>
      <w:r>
        <w:rPr>
          <w:rFonts w:ascii="仿宋_GB2312" w:hAnsi="楷体_GB2312" w:eastAsia="仿宋_GB2312" w:cs="仿宋_GB2312"/>
          <w:sz w:val="32"/>
          <w:szCs w:val="32"/>
        </w:rPr>
        <w:t>3.</w:t>
      </w:r>
      <w:r>
        <w:rPr>
          <w:rFonts w:hint="eastAsia" w:ascii="仿宋_GB2312" w:hAnsi="楷体_GB2312" w:eastAsia="仿宋_GB2312" w:cs="仿宋_GB2312"/>
          <w:sz w:val="32"/>
          <w:szCs w:val="32"/>
        </w:rPr>
        <w:t>其他国有资产占有使用情况。</w:t>
      </w:r>
      <w:r>
        <w:rPr>
          <w:rStyle w:val="6"/>
          <w:rFonts w:hint="eastAsia" w:ascii="仿宋_GB2312" w:hAnsi="楷体" w:eastAsia="仿宋_GB2312" w:cs="仿宋_GB2312"/>
          <w:b w:val="0"/>
          <w:bCs w:val="0"/>
          <w:color w:val="333333"/>
          <w:sz w:val="32"/>
          <w:szCs w:val="32"/>
        </w:rPr>
        <w:t>长治市财政局无单价</w:t>
      </w:r>
      <w:r>
        <w:rPr>
          <w:rStyle w:val="6"/>
          <w:rFonts w:ascii="仿宋_GB2312" w:hAnsi="楷体" w:eastAsia="仿宋_GB2312" w:cs="仿宋_GB2312"/>
          <w:b w:val="0"/>
          <w:bCs w:val="0"/>
          <w:color w:val="333333"/>
          <w:sz w:val="32"/>
          <w:szCs w:val="32"/>
        </w:rPr>
        <w:t>100</w:t>
      </w:r>
      <w:r>
        <w:rPr>
          <w:rStyle w:val="6"/>
          <w:rFonts w:hint="eastAsia" w:ascii="仿宋_GB2312" w:hAnsi="楷体" w:eastAsia="仿宋_GB2312" w:cs="仿宋_GB2312"/>
          <w:b w:val="0"/>
          <w:bCs w:val="0"/>
          <w:color w:val="333333"/>
          <w:sz w:val="32"/>
          <w:szCs w:val="32"/>
        </w:rPr>
        <w:t>万元以上的大型设备。</w:t>
      </w:r>
    </w:p>
    <w:p>
      <w:pPr>
        <w:spacing w:line="600" w:lineRule="exact"/>
        <w:ind w:firstLine="636"/>
        <w:rPr>
          <w:rFonts w:ascii="仿宋_GB2312" w:hAnsi="楷体_GB2312" w:eastAsia="仿宋_GB2312"/>
          <w:sz w:val="32"/>
          <w:szCs w:val="32"/>
        </w:rPr>
      </w:pPr>
      <w:r>
        <w:rPr>
          <w:rFonts w:hint="eastAsia" w:ascii="仿宋_GB2312" w:hAnsi="楷体_GB2312" w:eastAsia="仿宋_GB2312" w:cs="仿宋_GB2312"/>
          <w:sz w:val="32"/>
          <w:szCs w:val="32"/>
        </w:rPr>
        <w:t>。</w:t>
      </w:r>
    </w:p>
    <w:p>
      <w:pPr>
        <w:spacing w:line="600" w:lineRule="exact"/>
        <w:ind w:firstLine="643" w:firstLineChars="200"/>
        <w:rPr>
          <w:rFonts w:ascii="仿宋_GB2312" w:hAnsi="仿宋_GB2312" w:eastAsia="仿宋_GB2312"/>
          <w:sz w:val="32"/>
          <w:szCs w:val="32"/>
        </w:rPr>
      </w:pPr>
      <w:r>
        <w:rPr>
          <w:rFonts w:hint="eastAsia" w:ascii="仿宋_GB2312" w:hAnsi="仿宋_GB2312" w:eastAsia="仿宋_GB2312" w:cs="仿宋_GB2312"/>
          <w:b/>
          <w:bCs/>
          <w:sz w:val="32"/>
          <w:szCs w:val="32"/>
        </w:rPr>
        <w:t>（三）非税收入和基金执收情况</w:t>
      </w:r>
    </w:p>
    <w:p>
      <w:pPr>
        <w:widowControl/>
        <w:spacing w:line="600" w:lineRule="exact"/>
        <w:ind w:left="540" w:leftChars="257" w:firstLine="320" w:firstLineChars="100"/>
        <w:jc w:val="left"/>
        <w:rPr>
          <w:rFonts w:ascii="仿宋_GB2312" w:hAnsi="仿宋_GB2312" w:eastAsia="仿宋_GB2312"/>
          <w:color w:val="333333"/>
          <w:kern w:val="0"/>
          <w:sz w:val="32"/>
          <w:szCs w:val="32"/>
        </w:rPr>
      </w:pP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、行政事业性收费收入</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w:t>
      </w: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）会计专业技术资格考试考务费</w:t>
      </w:r>
    </w:p>
    <w:p>
      <w:pPr>
        <w:widowControl/>
        <w:spacing w:line="600" w:lineRule="exact"/>
        <w:ind w:firstLine="640" w:firstLineChars="200"/>
        <w:jc w:val="left"/>
        <w:rPr>
          <w:rFonts w:ascii="仿宋_GB2312" w:hAnsi="宋体" w:eastAsia="仿宋_GB2312"/>
          <w:color w:val="0000FF"/>
          <w:kern w:val="0"/>
          <w:sz w:val="32"/>
          <w:szCs w:val="32"/>
        </w:rPr>
      </w:pPr>
      <w:r>
        <w:rPr>
          <w:rFonts w:hint="eastAsia" w:ascii="仿宋_GB2312" w:hAnsi="宋体" w:eastAsia="仿宋_GB2312" w:cs="仿宋_GB2312"/>
          <w:color w:val="333333"/>
          <w:kern w:val="0"/>
          <w:sz w:val="32"/>
          <w:szCs w:val="32"/>
        </w:rPr>
        <w:t>设立依据：</w:t>
      </w:r>
      <w:r>
        <w:rPr>
          <w:rFonts w:hint="eastAsia" w:ascii="仿宋_GB2312" w:hAnsi="宋体" w:eastAsia="仿宋_GB2312" w:cs="仿宋_GB2312"/>
          <w:color w:val="0000FF"/>
          <w:kern w:val="0"/>
          <w:sz w:val="32"/>
          <w:szCs w:val="32"/>
        </w:rPr>
        <w:t>晋价费字</w:t>
      </w:r>
      <w:r>
        <w:rPr>
          <w:rFonts w:ascii="仿宋_GB2312" w:hAnsi="宋体" w:eastAsia="仿宋_GB2312" w:cs="仿宋_GB2312"/>
          <w:color w:val="0000FF"/>
          <w:kern w:val="0"/>
          <w:sz w:val="32"/>
          <w:szCs w:val="32"/>
        </w:rPr>
        <w:t>[2013]103</w:t>
      </w:r>
      <w:r>
        <w:rPr>
          <w:rFonts w:hint="eastAsia" w:ascii="仿宋_GB2312" w:hAnsi="宋体" w:eastAsia="仿宋_GB2312" w:cs="仿宋_GB2312"/>
          <w:color w:val="0000FF"/>
          <w:kern w:val="0"/>
          <w:sz w:val="32"/>
          <w:szCs w:val="32"/>
        </w:rPr>
        <w:t>号《关于会计专业技术资格考试收费标准的通知》</w:t>
      </w:r>
    </w:p>
    <w:p>
      <w:pPr>
        <w:widowControl/>
        <w:spacing w:line="600" w:lineRule="exact"/>
        <w:ind w:firstLine="640" w:firstLineChars="200"/>
        <w:jc w:val="left"/>
        <w:rPr>
          <w:rFonts w:ascii="仿宋_GB2312" w:hAnsi="宋体" w:eastAsia="仿宋_GB2312"/>
          <w:color w:val="0000FF"/>
          <w:kern w:val="0"/>
          <w:sz w:val="32"/>
          <w:szCs w:val="32"/>
        </w:rPr>
      </w:pPr>
      <w:r>
        <w:rPr>
          <w:rFonts w:hint="eastAsia" w:ascii="仿宋_GB2312" w:hAnsi="宋体" w:eastAsia="仿宋_GB2312" w:cs="仿宋_GB2312"/>
          <w:color w:val="0000FF"/>
          <w:kern w:val="0"/>
          <w:sz w:val="32"/>
          <w:szCs w:val="32"/>
        </w:rPr>
        <w:t>征收方式：网上缴费</w:t>
      </w:r>
    </w:p>
    <w:p>
      <w:pPr>
        <w:widowControl/>
        <w:spacing w:line="600" w:lineRule="exact"/>
        <w:ind w:firstLine="640" w:firstLineChars="200"/>
        <w:jc w:val="left"/>
        <w:rPr>
          <w:rFonts w:ascii="仿宋_GB2312" w:hAnsi="宋体" w:eastAsia="仿宋_GB2312"/>
          <w:color w:val="0000FF"/>
          <w:kern w:val="0"/>
          <w:sz w:val="32"/>
          <w:szCs w:val="32"/>
        </w:rPr>
      </w:pPr>
      <w:r>
        <w:rPr>
          <w:rFonts w:hint="eastAsia" w:ascii="仿宋_GB2312" w:hAnsi="宋体" w:eastAsia="仿宋_GB2312" w:cs="仿宋_GB2312"/>
          <w:color w:val="0000FF"/>
          <w:kern w:val="0"/>
          <w:sz w:val="32"/>
          <w:szCs w:val="32"/>
        </w:rPr>
        <w:t>征收标准：报名费</w:t>
      </w:r>
      <w:r>
        <w:rPr>
          <w:rFonts w:ascii="仿宋_GB2312" w:hAnsi="宋体" w:eastAsia="仿宋_GB2312" w:cs="仿宋_GB2312"/>
          <w:color w:val="0000FF"/>
          <w:kern w:val="0"/>
          <w:sz w:val="32"/>
          <w:szCs w:val="32"/>
        </w:rPr>
        <w:t>10</w:t>
      </w:r>
      <w:r>
        <w:rPr>
          <w:rFonts w:hint="eastAsia" w:ascii="仿宋_GB2312" w:hAnsi="宋体" w:eastAsia="仿宋_GB2312" w:cs="仿宋_GB2312"/>
          <w:color w:val="0000FF"/>
          <w:kern w:val="0"/>
          <w:sz w:val="32"/>
          <w:szCs w:val="32"/>
        </w:rPr>
        <w:t>元</w:t>
      </w:r>
      <w:r>
        <w:rPr>
          <w:rFonts w:ascii="仿宋_GB2312" w:hAnsi="宋体" w:eastAsia="仿宋_GB2312" w:cs="仿宋_GB2312"/>
          <w:color w:val="0000FF"/>
          <w:kern w:val="0"/>
          <w:sz w:val="32"/>
          <w:szCs w:val="32"/>
        </w:rPr>
        <w:t>/</w:t>
      </w:r>
      <w:r>
        <w:rPr>
          <w:rFonts w:hint="eastAsia" w:ascii="仿宋_GB2312" w:hAnsi="宋体" w:eastAsia="仿宋_GB2312" w:cs="仿宋_GB2312"/>
          <w:color w:val="0000FF"/>
          <w:kern w:val="0"/>
          <w:sz w:val="32"/>
          <w:szCs w:val="32"/>
        </w:rPr>
        <w:t>人，考务费</w:t>
      </w:r>
      <w:r>
        <w:rPr>
          <w:rFonts w:ascii="仿宋_GB2312" w:hAnsi="宋体" w:eastAsia="仿宋_GB2312" w:cs="仿宋_GB2312"/>
          <w:color w:val="0000FF"/>
          <w:kern w:val="0"/>
          <w:sz w:val="32"/>
          <w:szCs w:val="32"/>
        </w:rPr>
        <w:t>66</w:t>
      </w:r>
      <w:r>
        <w:rPr>
          <w:rFonts w:hint="eastAsia" w:ascii="仿宋_GB2312" w:hAnsi="宋体" w:eastAsia="仿宋_GB2312" w:cs="仿宋_GB2312"/>
          <w:color w:val="0000FF"/>
          <w:kern w:val="0"/>
          <w:sz w:val="32"/>
          <w:szCs w:val="32"/>
        </w:rPr>
        <w:t>元</w:t>
      </w:r>
      <w:r>
        <w:rPr>
          <w:rFonts w:ascii="仿宋_GB2312" w:hAnsi="宋体" w:eastAsia="仿宋_GB2312" w:cs="仿宋_GB2312"/>
          <w:color w:val="0000FF"/>
          <w:kern w:val="0"/>
          <w:sz w:val="32"/>
          <w:szCs w:val="32"/>
        </w:rPr>
        <w:t>/</w:t>
      </w:r>
      <w:r>
        <w:rPr>
          <w:rFonts w:hint="eastAsia" w:ascii="仿宋_GB2312" w:hAnsi="宋体" w:eastAsia="仿宋_GB2312" w:cs="仿宋_GB2312"/>
          <w:color w:val="0000FF"/>
          <w:kern w:val="0"/>
          <w:sz w:val="32"/>
          <w:szCs w:val="32"/>
        </w:rPr>
        <w:t>人</w:t>
      </w:r>
      <w:r>
        <w:rPr>
          <w:rFonts w:ascii="仿宋_GB2312" w:hAnsi="宋体" w:eastAsia="仿宋_GB2312" w:cs="仿宋_GB2312"/>
          <w:color w:val="0000FF"/>
          <w:kern w:val="0"/>
          <w:sz w:val="32"/>
          <w:szCs w:val="32"/>
        </w:rPr>
        <w:t>/</w:t>
      </w:r>
      <w:r>
        <w:rPr>
          <w:rFonts w:hint="eastAsia" w:ascii="仿宋_GB2312" w:hAnsi="宋体" w:eastAsia="仿宋_GB2312" w:cs="仿宋_GB2312"/>
          <w:color w:val="0000FF"/>
          <w:kern w:val="0"/>
          <w:sz w:val="32"/>
          <w:szCs w:val="32"/>
        </w:rPr>
        <w:t>科</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w:t>
      </w:r>
      <w:r>
        <w:rPr>
          <w:rFonts w:ascii="仿宋_GB2312" w:hAnsi="宋体" w:eastAsia="仿宋_GB2312" w:cs="仿宋_GB2312"/>
          <w:color w:val="333333"/>
          <w:kern w:val="0"/>
          <w:sz w:val="32"/>
          <w:szCs w:val="32"/>
        </w:rPr>
        <w:t>2</w:t>
      </w:r>
      <w:r>
        <w:rPr>
          <w:rFonts w:hint="eastAsia" w:ascii="仿宋_GB2312" w:hAnsi="宋体" w:eastAsia="仿宋_GB2312" w:cs="仿宋_GB2312"/>
          <w:color w:val="333333"/>
          <w:kern w:val="0"/>
          <w:sz w:val="32"/>
          <w:szCs w:val="32"/>
        </w:rPr>
        <w:t>）收费票据工本费</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设立依据：晋财综</w:t>
      </w:r>
      <w:r>
        <w:rPr>
          <w:rFonts w:ascii="仿宋_GB2312" w:hAnsi="宋体" w:eastAsia="仿宋_GB2312" w:cs="仿宋_GB2312"/>
          <w:color w:val="0000FF"/>
          <w:kern w:val="0"/>
          <w:sz w:val="32"/>
          <w:szCs w:val="32"/>
        </w:rPr>
        <w:t>[2014]69</w:t>
      </w:r>
      <w:r>
        <w:rPr>
          <w:rFonts w:hint="eastAsia" w:ascii="仿宋_GB2312" w:hAnsi="宋体" w:eastAsia="仿宋_GB2312" w:cs="仿宋_GB2312"/>
          <w:color w:val="0000FF"/>
          <w:kern w:val="0"/>
          <w:sz w:val="32"/>
          <w:szCs w:val="32"/>
        </w:rPr>
        <w:t>号《山西省财政厅关于我省新版财政票据工本费标准的通知》</w:t>
      </w:r>
    </w:p>
    <w:p>
      <w:pPr>
        <w:widowControl/>
        <w:spacing w:line="600" w:lineRule="exact"/>
        <w:ind w:firstLine="803" w:firstLineChars="251"/>
        <w:jc w:val="left"/>
        <w:rPr>
          <w:rFonts w:ascii="仿宋_GB2312" w:hAnsi="仿宋_GB2312" w:eastAsia="仿宋_GB2312"/>
          <w:color w:val="333333"/>
          <w:kern w:val="0"/>
          <w:sz w:val="32"/>
          <w:szCs w:val="32"/>
        </w:rPr>
      </w:pP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、国有资源有偿使用收入</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w:t>
      </w:r>
      <w:r>
        <w:rPr>
          <w:rFonts w:ascii="仿宋_GB2312" w:hAnsi="宋体" w:eastAsia="仿宋_GB2312" w:cs="仿宋_GB2312"/>
          <w:color w:val="333333"/>
          <w:kern w:val="0"/>
          <w:sz w:val="32"/>
          <w:szCs w:val="32"/>
        </w:rPr>
        <w:t>1</w:t>
      </w:r>
      <w:r>
        <w:rPr>
          <w:rFonts w:hint="eastAsia" w:ascii="仿宋_GB2312" w:hAnsi="宋体" w:eastAsia="仿宋_GB2312" w:cs="仿宋_GB2312"/>
          <w:color w:val="333333"/>
          <w:kern w:val="0"/>
          <w:sz w:val="32"/>
          <w:szCs w:val="32"/>
        </w:rPr>
        <w:t>）行政事业单位国有资产处置收入</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设立依据：长财办</w:t>
      </w:r>
      <w:r>
        <w:rPr>
          <w:rFonts w:ascii="仿宋_GB2312" w:hAnsi="宋体" w:eastAsia="仿宋_GB2312" w:cs="仿宋_GB2312"/>
          <w:color w:val="333333"/>
          <w:kern w:val="0"/>
          <w:sz w:val="32"/>
          <w:szCs w:val="32"/>
        </w:rPr>
        <w:t>[2009]53</w:t>
      </w:r>
      <w:r>
        <w:rPr>
          <w:rFonts w:hint="eastAsia" w:ascii="仿宋_GB2312" w:hAnsi="宋体" w:eastAsia="仿宋_GB2312" w:cs="仿宋_GB2312"/>
          <w:color w:val="333333"/>
          <w:kern w:val="0"/>
          <w:sz w:val="32"/>
          <w:szCs w:val="32"/>
        </w:rPr>
        <w:t>号《关于对市财政实物库接收物品处置收入留用比例的批复》</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征收方式及标准：长治市财政实物管理中心对年度内接收的各类物品处置后的预计收入</w:t>
      </w:r>
      <w:r>
        <w:rPr>
          <w:rFonts w:ascii="仿宋_GB2312" w:hAnsi="宋体" w:eastAsia="仿宋_GB2312" w:cs="仿宋_GB2312"/>
          <w:color w:val="333333"/>
          <w:kern w:val="0"/>
          <w:sz w:val="32"/>
          <w:szCs w:val="32"/>
        </w:rPr>
        <w:t>50</w:t>
      </w:r>
      <w:r>
        <w:rPr>
          <w:rFonts w:hint="eastAsia" w:ascii="仿宋_GB2312" w:hAnsi="宋体" w:eastAsia="仿宋_GB2312" w:cs="仿宋_GB2312"/>
          <w:color w:val="333333"/>
          <w:kern w:val="0"/>
          <w:sz w:val="32"/>
          <w:szCs w:val="32"/>
        </w:rPr>
        <w:t>万，按留用比例</w:t>
      </w:r>
      <w:r>
        <w:rPr>
          <w:rFonts w:ascii="仿宋_GB2312" w:hAnsi="宋体" w:eastAsia="仿宋_GB2312" w:cs="仿宋_GB2312"/>
          <w:color w:val="333333"/>
          <w:kern w:val="0"/>
          <w:sz w:val="32"/>
          <w:szCs w:val="32"/>
        </w:rPr>
        <w:t>40%</w:t>
      </w:r>
      <w:r>
        <w:rPr>
          <w:rFonts w:hint="eastAsia" w:ascii="仿宋_GB2312" w:hAnsi="宋体" w:eastAsia="仿宋_GB2312" w:cs="仿宋_GB2312"/>
          <w:color w:val="333333"/>
          <w:kern w:val="0"/>
          <w:sz w:val="32"/>
          <w:szCs w:val="32"/>
        </w:rPr>
        <w:t>填报预算收入征收计划表</w:t>
      </w:r>
      <w:r>
        <w:rPr>
          <w:rFonts w:ascii="仿宋_GB2312" w:hAnsi="宋体" w:eastAsia="仿宋_GB2312" w:cs="仿宋_GB2312"/>
          <w:color w:val="333333"/>
          <w:kern w:val="0"/>
          <w:sz w:val="32"/>
          <w:szCs w:val="32"/>
        </w:rPr>
        <w:t>20</w:t>
      </w:r>
      <w:r>
        <w:rPr>
          <w:rFonts w:hint="eastAsia" w:ascii="仿宋_GB2312" w:hAnsi="宋体" w:eastAsia="仿宋_GB2312" w:cs="仿宋_GB2312"/>
          <w:color w:val="333333"/>
          <w:kern w:val="0"/>
          <w:sz w:val="32"/>
          <w:szCs w:val="32"/>
        </w:rPr>
        <w:t>万。</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w:t>
      </w:r>
      <w:r>
        <w:rPr>
          <w:rFonts w:ascii="仿宋_GB2312" w:hAnsi="宋体" w:eastAsia="仿宋_GB2312" w:cs="仿宋_GB2312"/>
          <w:color w:val="333333"/>
          <w:kern w:val="0"/>
          <w:sz w:val="32"/>
          <w:szCs w:val="32"/>
        </w:rPr>
        <w:t>2</w:t>
      </w:r>
      <w:r>
        <w:rPr>
          <w:rFonts w:hint="eastAsia" w:ascii="仿宋_GB2312" w:hAnsi="宋体" w:eastAsia="仿宋_GB2312" w:cs="仿宋_GB2312"/>
          <w:color w:val="333333"/>
          <w:kern w:val="0"/>
          <w:sz w:val="32"/>
          <w:szCs w:val="32"/>
        </w:rPr>
        <w:t>）租赁收入</w:t>
      </w:r>
      <w:r>
        <w:rPr>
          <w:rFonts w:ascii="仿宋_GB2312" w:hAnsi="宋体" w:eastAsia="仿宋_GB2312"/>
          <w:color w:val="333333"/>
          <w:kern w:val="0"/>
          <w:sz w:val="32"/>
          <w:szCs w:val="32"/>
        </w:rPr>
        <w:tab/>
      </w:r>
    </w:p>
    <w:p>
      <w:pPr>
        <w:widowControl/>
        <w:spacing w:line="600" w:lineRule="exact"/>
        <w:ind w:firstLine="640" w:firstLineChars="200"/>
        <w:jc w:val="left"/>
        <w:rPr>
          <w:rFonts w:ascii="宋体"/>
          <w:color w:val="333333"/>
          <w:kern w:val="0"/>
          <w:sz w:val="18"/>
          <w:szCs w:val="18"/>
        </w:rPr>
      </w:pPr>
      <w:r>
        <w:rPr>
          <w:rFonts w:hint="eastAsia" w:ascii="仿宋_GB2312" w:hAnsi="宋体" w:eastAsia="仿宋_GB2312" w:cs="仿宋_GB2312"/>
          <w:color w:val="333333"/>
          <w:kern w:val="0"/>
          <w:sz w:val="32"/>
          <w:szCs w:val="32"/>
        </w:rPr>
        <w:t>设立依据：长政办发</w:t>
      </w:r>
      <w:r>
        <w:rPr>
          <w:rFonts w:ascii="仿宋_GB2312" w:hAnsi="宋体" w:eastAsia="仿宋_GB2312" w:cs="仿宋_GB2312"/>
          <w:color w:val="333333"/>
          <w:kern w:val="0"/>
          <w:sz w:val="32"/>
          <w:szCs w:val="32"/>
        </w:rPr>
        <w:t>[2015]55</w:t>
      </w:r>
      <w:r>
        <w:rPr>
          <w:rFonts w:hint="eastAsia" w:ascii="仿宋_GB2312" w:hAnsi="宋体" w:eastAsia="仿宋_GB2312" w:cs="仿宋_GB2312"/>
          <w:color w:val="333333"/>
          <w:kern w:val="0"/>
          <w:sz w:val="32"/>
          <w:szCs w:val="32"/>
        </w:rPr>
        <w:t>号《长治市人民政府办公厅关于印发长治市市直党政机关事业单位出租办公用房门面房管理办法的通知》</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征收方式：转账、现金</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征收标准：长治市行政事业单位国有资产管理中心依据市场行情定价，按合同约定金额收取。</w:t>
      </w:r>
    </w:p>
    <w:p>
      <w:pPr>
        <w:widowControl/>
        <w:spacing w:line="600" w:lineRule="exact"/>
        <w:ind w:firstLine="803" w:firstLineChars="251"/>
        <w:jc w:val="left"/>
        <w:rPr>
          <w:rFonts w:ascii="仿宋_GB2312" w:hAnsi="仿宋_GB2312" w:eastAsia="仿宋_GB2312"/>
          <w:color w:val="333333"/>
          <w:kern w:val="0"/>
          <w:sz w:val="32"/>
          <w:szCs w:val="32"/>
        </w:rPr>
      </w:pP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、原预算外纳入的收费</w:t>
      </w:r>
    </w:p>
    <w:p>
      <w:pPr>
        <w:widowControl/>
        <w:spacing w:line="600" w:lineRule="exact"/>
        <w:ind w:firstLine="640" w:firstLineChars="200"/>
        <w:jc w:val="left"/>
        <w:rPr>
          <w:rFonts w:ascii="仿宋_GB2312" w:hAnsi="宋体" w:eastAsia="仿宋_GB2312"/>
          <w:color w:val="333333"/>
          <w:kern w:val="0"/>
          <w:sz w:val="32"/>
          <w:szCs w:val="32"/>
        </w:rPr>
      </w:pPr>
      <w:r>
        <w:rPr>
          <w:rFonts w:hint="eastAsia" w:ascii="仿宋_GB2312" w:hAnsi="宋体" w:eastAsia="仿宋_GB2312" w:cs="仿宋_GB2312"/>
          <w:color w:val="333333"/>
          <w:kern w:val="0"/>
          <w:sz w:val="32"/>
          <w:szCs w:val="32"/>
        </w:rPr>
        <w:t>会计从业人员继续教育培训费</w:t>
      </w:r>
    </w:p>
    <w:p>
      <w:pPr>
        <w:widowControl/>
        <w:spacing w:line="600" w:lineRule="exact"/>
        <w:ind w:firstLine="640" w:firstLineChars="200"/>
        <w:jc w:val="left"/>
        <w:rPr>
          <w:rFonts w:ascii="楷体_GB2312" w:hAnsi="楷体_GB2312" w:eastAsia="楷体_GB2312"/>
          <w:sz w:val="32"/>
          <w:szCs w:val="32"/>
        </w:rPr>
      </w:pPr>
      <w:r>
        <w:rPr>
          <w:rFonts w:hint="eastAsia" w:ascii="仿宋_GB2312" w:hAnsi="宋体" w:eastAsia="仿宋_GB2312" w:cs="仿宋_GB2312"/>
          <w:color w:val="333333"/>
          <w:kern w:val="0"/>
          <w:sz w:val="32"/>
          <w:szCs w:val="32"/>
        </w:rPr>
        <w:t>该项收费指长治市会计培训中心日常经营性培训收费，目前中心主要针对会计从业人员继续教育培训，每年举办八期，培训总人数约</w:t>
      </w:r>
      <w:r>
        <w:rPr>
          <w:rFonts w:ascii="仿宋_GB2312" w:hAnsi="宋体" w:eastAsia="仿宋_GB2312" w:cs="仿宋_GB2312"/>
          <w:color w:val="333333"/>
          <w:kern w:val="0"/>
          <w:sz w:val="32"/>
          <w:szCs w:val="32"/>
        </w:rPr>
        <w:t>2600</w:t>
      </w:r>
      <w:r>
        <w:rPr>
          <w:rFonts w:hint="eastAsia" w:ascii="仿宋_GB2312" w:hAnsi="宋体" w:eastAsia="仿宋_GB2312" w:cs="仿宋_GB2312"/>
          <w:color w:val="333333"/>
          <w:kern w:val="0"/>
          <w:sz w:val="32"/>
          <w:szCs w:val="32"/>
        </w:rPr>
        <w:t>人，依据市场行情收费，征收方式以缴纳现金为主，征收标准：会计从业人员继续教育培训为</w:t>
      </w:r>
      <w:r>
        <w:rPr>
          <w:rFonts w:ascii="仿宋_GB2312" w:hAnsi="宋体" w:eastAsia="仿宋_GB2312" w:cs="仿宋_GB2312"/>
          <w:color w:val="333333"/>
          <w:kern w:val="0"/>
          <w:sz w:val="32"/>
          <w:szCs w:val="32"/>
        </w:rPr>
        <w:t>165</w:t>
      </w:r>
      <w:r>
        <w:rPr>
          <w:rFonts w:hint="eastAsia" w:ascii="仿宋_GB2312" w:hAnsi="宋体" w:eastAsia="仿宋_GB2312" w:cs="仿宋_GB2312"/>
          <w:color w:val="333333"/>
          <w:kern w:val="0"/>
          <w:sz w:val="32"/>
          <w:szCs w:val="32"/>
        </w:rPr>
        <w:t>元</w:t>
      </w:r>
      <w:r>
        <w:rPr>
          <w:rFonts w:ascii="仿宋_GB2312" w:hAnsi="宋体" w:eastAsia="仿宋_GB2312" w:cs="仿宋_GB2312"/>
          <w:color w:val="333333"/>
          <w:kern w:val="0"/>
          <w:sz w:val="32"/>
          <w:szCs w:val="32"/>
        </w:rPr>
        <w:t>/</w:t>
      </w:r>
      <w:r>
        <w:rPr>
          <w:rFonts w:hint="eastAsia" w:ascii="仿宋_GB2312" w:hAnsi="宋体" w:eastAsia="仿宋_GB2312" w:cs="仿宋_GB2312"/>
          <w:color w:val="333333"/>
          <w:kern w:val="0"/>
          <w:sz w:val="32"/>
          <w:szCs w:val="32"/>
        </w:rPr>
        <w:t>人</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w:t>
      </w:r>
    </w:p>
    <w:p>
      <w:pPr>
        <w:spacing w:line="600" w:lineRule="exact"/>
        <w:rPr>
          <w:rFonts w:ascii="黑体" w:hAnsi="黑体" w:eastAsia="黑体"/>
          <w:sz w:val="36"/>
          <w:szCs w:val="36"/>
        </w:rPr>
      </w:pPr>
      <w:r>
        <w:rPr>
          <w:rFonts w:hint="eastAsia" w:ascii="黑体" w:hAnsi="黑体" w:eastAsia="黑体" w:cs="黑体"/>
          <w:sz w:val="36"/>
          <w:szCs w:val="36"/>
        </w:rPr>
        <w:t>第三部分名词解释</w:t>
      </w:r>
    </w:p>
    <w:p>
      <w:pPr>
        <w:autoSpaceDE w:val="0"/>
        <w:autoSpaceDN w:val="0"/>
        <w:adjustRightInd w:val="0"/>
        <w:spacing w:line="600" w:lineRule="exact"/>
        <w:ind w:firstLine="643" w:firstLineChars="200"/>
        <w:rPr>
          <w:rFonts w:ascii="仿宋_GB2312" w:hAnsi="楷体_GB2312" w:eastAsia="仿宋_GB2312"/>
          <w:sz w:val="32"/>
          <w:szCs w:val="32"/>
        </w:rPr>
      </w:pPr>
      <w:r>
        <w:rPr>
          <w:rFonts w:hint="eastAsia" w:ascii="楷体_GB2312" w:hAnsi="楷体_GB2312" w:eastAsia="楷体_GB2312" w:cs="楷体_GB2312"/>
          <w:b/>
          <w:bCs/>
          <w:sz w:val="32"/>
          <w:szCs w:val="32"/>
        </w:rPr>
        <w:t>一、基本支出：</w:t>
      </w:r>
      <w:r>
        <w:rPr>
          <w:rFonts w:hint="eastAsia" w:ascii="仿宋_GB2312" w:hAnsi="楷体_GB2312" w:eastAsia="仿宋_GB2312" w:cs="仿宋_GB2312"/>
          <w:sz w:val="32"/>
          <w:szCs w:val="32"/>
        </w:rPr>
        <w:t>指为保障机构正常运转、完成日常</w:t>
      </w:r>
    </w:p>
    <w:p>
      <w:pPr>
        <w:autoSpaceDE w:val="0"/>
        <w:autoSpaceDN w:val="0"/>
        <w:adjustRightInd w:val="0"/>
        <w:spacing w:line="600" w:lineRule="exact"/>
        <w:rPr>
          <w:rFonts w:ascii="仿宋_GB2312" w:hAnsi="楷体_GB2312" w:eastAsia="仿宋_GB2312"/>
          <w:sz w:val="32"/>
          <w:szCs w:val="32"/>
        </w:rPr>
      </w:pPr>
      <w:r>
        <w:rPr>
          <w:rFonts w:hint="eastAsia" w:ascii="仿宋_GB2312" w:hAnsi="楷体_GB2312" w:eastAsia="仿宋_GB2312" w:cs="仿宋_GB2312"/>
          <w:sz w:val="32"/>
          <w:szCs w:val="32"/>
        </w:rPr>
        <w:t>工作任务而发生的人员支出和公用支出。</w:t>
      </w:r>
    </w:p>
    <w:p>
      <w:pPr>
        <w:autoSpaceDE w:val="0"/>
        <w:autoSpaceDN w:val="0"/>
        <w:adjustRightInd w:val="0"/>
        <w:spacing w:line="600" w:lineRule="exact"/>
        <w:ind w:firstLine="643" w:firstLineChars="200"/>
        <w:rPr>
          <w:rFonts w:ascii="仿宋_GB2312" w:hAnsi="楷体_GB2312" w:eastAsia="仿宋_GB2312"/>
          <w:sz w:val="32"/>
          <w:szCs w:val="32"/>
        </w:rPr>
      </w:pPr>
      <w:r>
        <w:rPr>
          <w:rFonts w:hint="eastAsia" w:ascii="楷体_GB2312" w:hAnsi="楷体_GB2312" w:eastAsia="楷体_GB2312" w:cs="楷体_GB2312"/>
          <w:b/>
          <w:bCs/>
          <w:sz w:val="32"/>
          <w:szCs w:val="32"/>
        </w:rPr>
        <w:t>二、项目支出：</w:t>
      </w:r>
      <w:r>
        <w:rPr>
          <w:rFonts w:hint="eastAsia" w:ascii="仿宋_GB2312" w:hAnsi="楷体_GB2312" w:eastAsia="仿宋_GB2312" w:cs="仿宋_GB2312"/>
          <w:sz w:val="32"/>
          <w:szCs w:val="32"/>
        </w:rPr>
        <w:t>指在基本支出之外为完成特定行政任</w:t>
      </w:r>
    </w:p>
    <w:p>
      <w:pPr>
        <w:spacing w:line="600" w:lineRule="exact"/>
        <w:rPr>
          <w:rFonts w:ascii="仿宋_GB2312" w:hAnsi="楷体_GB2312" w:eastAsia="仿宋_GB2312"/>
          <w:sz w:val="32"/>
          <w:szCs w:val="32"/>
        </w:rPr>
      </w:pPr>
      <w:r>
        <w:rPr>
          <w:rFonts w:hint="eastAsia" w:ascii="仿宋_GB2312" w:hAnsi="楷体_GB2312" w:eastAsia="仿宋_GB2312" w:cs="仿宋_GB2312"/>
          <w:sz w:val="32"/>
          <w:szCs w:val="32"/>
        </w:rPr>
        <w:t>务和事业发展目标所发生的支出。</w:t>
      </w:r>
    </w:p>
    <w:p>
      <w:pPr>
        <w:autoSpaceDE w:val="0"/>
        <w:autoSpaceDN w:val="0"/>
        <w:adjustRightInd w:val="0"/>
        <w:spacing w:line="600" w:lineRule="exact"/>
        <w:ind w:firstLine="643" w:firstLineChars="200"/>
        <w:rPr>
          <w:rFonts w:ascii="仿宋_GB2312" w:hAnsi="楷体_GB2312" w:eastAsia="仿宋_GB2312"/>
          <w:sz w:val="32"/>
          <w:szCs w:val="32"/>
        </w:rPr>
      </w:pPr>
      <w:r>
        <w:rPr>
          <w:rFonts w:hint="eastAsia" w:ascii="楷体_GB2312" w:hAnsi="楷体_GB2312" w:eastAsia="楷体_GB2312" w:cs="楷体_GB2312"/>
          <w:b/>
          <w:bCs/>
          <w:sz w:val="32"/>
          <w:szCs w:val="32"/>
        </w:rPr>
        <w:t>三、“三公”经费：</w:t>
      </w:r>
      <w:r>
        <w:rPr>
          <w:rFonts w:hint="eastAsia" w:ascii="仿宋_GB2312" w:hAnsi="楷体_GB2312" w:eastAsia="仿宋_GB2312" w:cs="仿宋_GB2312"/>
          <w:sz w:val="32"/>
          <w:szCs w:val="32"/>
        </w:rPr>
        <w:t>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spacing w:line="600" w:lineRule="exact"/>
        <w:ind w:firstLine="643" w:firstLineChars="200"/>
        <w:rPr>
          <w:rFonts w:ascii="仿宋_GB2312" w:hAnsi="楷体_GB2312" w:eastAsia="仿宋_GB2312"/>
          <w:sz w:val="32"/>
          <w:szCs w:val="32"/>
        </w:rPr>
      </w:pPr>
      <w:r>
        <w:rPr>
          <w:rFonts w:hint="eastAsia" w:ascii="楷体_GB2312" w:hAnsi="楷体_GB2312" w:eastAsia="楷体_GB2312" w:cs="楷体_GB2312"/>
          <w:b/>
          <w:bCs/>
          <w:sz w:val="32"/>
          <w:szCs w:val="32"/>
        </w:rPr>
        <w:t>四、机关运行经费：</w:t>
      </w:r>
      <w:r>
        <w:rPr>
          <w:rFonts w:hint="eastAsia" w:ascii="仿宋_GB2312" w:hAnsi="楷体_GB2312" w:eastAsia="仿宋_GB2312" w:cs="仿宋_GB2312"/>
          <w:sz w:val="32"/>
          <w:szCs w:val="32"/>
        </w:rPr>
        <w:t>指行政单位和参照公务员法管理的事业单位使用一般公共预算安排的基本支出中的日常公用经费支出。</w:t>
      </w:r>
    </w:p>
    <w:p>
      <w:pPr>
        <w:rPr>
          <w:rFonts w:ascii="仿宋_GB2312" w:hAnsi="楷体_GB2312" w:eastAsia="仿宋_GB2312"/>
          <w:sz w:val="32"/>
          <w:szCs w:val="32"/>
        </w:rPr>
      </w:pPr>
    </w:p>
    <w:p>
      <w:pPr>
        <w:rPr>
          <w:rFonts w:ascii="仿宋_GB2312" w:hAnsi="楷体_GB2312" w:eastAsia="仿宋_GB2312"/>
          <w:sz w:val="32"/>
          <w:szCs w:val="32"/>
        </w:rPr>
      </w:pPr>
      <w:r>
        <w:rPr>
          <w:rFonts w:ascii="仿宋_GB2312" w:hAnsi="楷体_GB2312" w:eastAsia="仿宋_GB2312" w:cs="仿宋_GB2312"/>
          <w:sz w:val="32"/>
          <w:szCs w:val="32"/>
        </w:rPr>
        <w:t xml:space="preserve">                               </w:t>
      </w:r>
      <w:r>
        <w:rPr>
          <w:rFonts w:hint="eastAsia" w:ascii="仿宋_GB2312" w:hAnsi="楷体_GB2312" w:eastAsia="仿宋_GB2312" w:cs="仿宋_GB2312"/>
          <w:sz w:val="32"/>
          <w:szCs w:val="32"/>
        </w:rPr>
        <w:t>长治市财政局</w:t>
      </w:r>
    </w:p>
    <w:p>
      <w:pPr>
        <w:ind w:firstLine="4640" w:firstLineChars="1450"/>
        <w:rPr>
          <w:rFonts w:ascii="仿宋_GB2312" w:hAnsi="楷体_GB2312" w:eastAsia="仿宋_GB2312"/>
          <w:sz w:val="32"/>
          <w:szCs w:val="32"/>
        </w:rPr>
      </w:pPr>
      <w:r>
        <w:rPr>
          <w:rFonts w:ascii="仿宋_GB2312" w:hAnsi="楷体_GB2312" w:eastAsia="仿宋_GB2312" w:cs="仿宋_GB2312"/>
          <w:sz w:val="32"/>
          <w:szCs w:val="32"/>
        </w:rPr>
        <w:t>2020</w:t>
      </w:r>
      <w:r>
        <w:rPr>
          <w:rFonts w:hint="eastAsia" w:ascii="仿宋_GB2312" w:hAnsi="楷体_GB2312" w:eastAsia="仿宋_GB2312" w:cs="仿宋_GB2312"/>
          <w:sz w:val="32"/>
          <w:szCs w:val="32"/>
        </w:rPr>
        <w:t>年</w:t>
      </w:r>
      <w:r>
        <w:rPr>
          <w:rFonts w:ascii="仿宋_GB2312" w:hAnsi="楷体_GB2312" w:eastAsia="仿宋_GB2312" w:cs="仿宋_GB2312"/>
          <w:sz w:val="32"/>
          <w:szCs w:val="32"/>
        </w:rPr>
        <w:t>5</w:t>
      </w:r>
      <w:r>
        <w:rPr>
          <w:rFonts w:hint="eastAsia" w:ascii="仿宋_GB2312" w:hAnsi="楷体_GB2312" w:eastAsia="仿宋_GB2312" w:cs="仿宋_GB2312"/>
          <w:sz w:val="32"/>
          <w:szCs w:val="32"/>
        </w:rPr>
        <w:t>月</w:t>
      </w:r>
      <w:r>
        <w:rPr>
          <w:rFonts w:ascii="仿宋_GB2312" w:hAnsi="楷体_GB2312" w:eastAsia="仿宋_GB2312" w:cs="仿宋_GB2312"/>
          <w:sz w:val="32"/>
          <w:szCs w:val="32"/>
        </w:rPr>
        <w:t>20</w:t>
      </w:r>
      <w:r>
        <w:rPr>
          <w:rFonts w:hint="eastAsia" w:ascii="仿宋_GB2312" w:hAnsi="楷体_GB2312" w:eastAsia="仿宋_GB2312" w:cs="仿宋_GB2312"/>
          <w:sz w:val="32"/>
          <w:szCs w:val="32"/>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cs="Times New Roman"/>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Style w:val="7"/>
                    <w:rFonts w:cs="Times New Roman"/>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361"/>
    <w:rsid w:val="00000A24"/>
    <w:rsid w:val="00033BE3"/>
    <w:rsid w:val="000361F4"/>
    <w:rsid w:val="00054255"/>
    <w:rsid w:val="0005503A"/>
    <w:rsid w:val="00055AEF"/>
    <w:rsid w:val="00065775"/>
    <w:rsid w:val="00073B7E"/>
    <w:rsid w:val="0009550C"/>
    <w:rsid w:val="000A2528"/>
    <w:rsid w:val="000D0D66"/>
    <w:rsid w:val="000D3DE3"/>
    <w:rsid w:val="001311EF"/>
    <w:rsid w:val="0013464A"/>
    <w:rsid w:val="00196261"/>
    <w:rsid w:val="001F59B3"/>
    <w:rsid w:val="002268E9"/>
    <w:rsid w:val="002522E2"/>
    <w:rsid w:val="00281C0C"/>
    <w:rsid w:val="00293701"/>
    <w:rsid w:val="002F6339"/>
    <w:rsid w:val="0033051A"/>
    <w:rsid w:val="00332350"/>
    <w:rsid w:val="0033677F"/>
    <w:rsid w:val="00346EE9"/>
    <w:rsid w:val="0037102F"/>
    <w:rsid w:val="003A000C"/>
    <w:rsid w:val="003B5E8C"/>
    <w:rsid w:val="003C1A07"/>
    <w:rsid w:val="003C616F"/>
    <w:rsid w:val="003D3A63"/>
    <w:rsid w:val="003E0B88"/>
    <w:rsid w:val="003E267E"/>
    <w:rsid w:val="00432A94"/>
    <w:rsid w:val="00446887"/>
    <w:rsid w:val="00447DE3"/>
    <w:rsid w:val="00470A31"/>
    <w:rsid w:val="004761CB"/>
    <w:rsid w:val="004D1F85"/>
    <w:rsid w:val="005042EB"/>
    <w:rsid w:val="00521128"/>
    <w:rsid w:val="00523B25"/>
    <w:rsid w:val="00530361"/>
    <w:rsid w:val="00533A95"/>
    <w:rsid w:val="00552BFB"/>
    <w:rsid w:val="00575A54"/>
    <w:rsid w:val="005E21CF"/>
    <w:rsid w:val="005F3265"/>
    <w:rsid w:val="005F5965"/>
    <w:rsid w:val="005F5A15"/>
    <w:rsid w:val="00613DCB"/>
    <w:rsid w:val="0061777C"/>
    <w:rsid w:val="00632F4E"/>
    <w:rsid w:val="006635D9"/>
    <w:rsid w:val="00667FF5"/>
    <w:rsid w:val="0069691F"/>
    <w:rsid w:val="006C112A"/>
    <w:rsid w:val="006C4100"/>
    <w:rsid w:val="006C77AF"/>
    <w:rsid w:val="006D3C65"/>
    <w:rsid w:val="006D52EE"/>
    <w:rsid w:val="007509F8"/>
    <w:rsid w:val="00755F5A"/>
    <w:rsid w:val="00777CD4"/>
    <w:rsid w:val="007E3878"/>
    <w:rsid w:val="008033CD"/>
    <w:rsid w:val="00826D55"/>
    <w:rsid w:val="00831BB6"/>
    <w:rsid w:val="00841EE0"/>
    <w:rsid w:val="00842C09"/>
    <w:rsid w:val="00894B05"/>
    <w:rsid w:val="008D7704"/>
    <w:rsid w:val="008E24FF"/>
    <w:rsid w:val="008E3510"/>
    <w:rsid w:val="008E438C"/>
    <w:rsid w:val="008E486C"/>
    <w:rsid w:val="00920928"/>
    <w:rsid w:val="00924D3A"/>
    <w:rsid w:val="00942BAE"/>
    <w:rsid w:val="00953A00"/>
    <w:rsid w:val="0095478F"/>
    <w:rsid w:val="009649E9"/>
    <w:rsid w:val="0096776F"/>
    <w:rsid w:val="00990365"/>
    <w:rsid w:val="009B0F01"/>
    <w:rsid w:val="009B54CD"/>
    <w:rsid w:val="009C4509"/>
    <w:rsid w:val="009C570F"/>
    <w:rsid w:val="009D0715"/>
    <w:rsid w:val="009D28EB"/>
    <w:rsid w:val="009D5BD3"/>
    <w:rsid w:val="009E3741"/>
    <w:rsid w:val="00A26F0F"/>
    <w:rsid w:val="00A27BA7"/>
    <w:rsid w:val="00A4541C"/>
    <w:rsid w:val="00A665B7"/>
    <w:rsid w:val="00A76357"/>
    <w:rsid w:val="00A80E95"/>
    <w:rsid w:val="00AC0A62"/>
    <w:rsid w:val="00AC6F83"/>
    <w:rsid w:val="00AD3C1B"/>
    <w:rsid w:val="00AE1759"/>
    <w:rsid w:val="00AF0EE4"/>
    <w:rsid w:val="00B02483"/>
    <w:rsid w:val="00B07811"/>
    <w:rsid w:val="00B71BFF"/>
    <w:rsid w:val="00BD3DEE"/>
    <w:rsid w:val="00BF091A"/>
    <w:rsid w:val="00BF47A7"/>
    <w:rsid w:val="00C01611"/>
    <w:rsid w:val="00C0304B"/>
    <w:rsid w:val="00C15742"/>
    <w:rsid w:val="00C54103"/>
    <w:rsid w:val="00C62AED"/>
    <w:rsid w:val="00C6798D"/>
    <w:rsid w:val="00C72B10"/>
    <w:rsid w:val="00CC321D"/>
    <w:rsid w:val="00CC7B32"/>
    <w:rsid w:val="00D03DB5"/>
    <w:rsid w:val="00D278F0"/>
    <w:rsid w:val="00D51059"/>
    <w:rsid w:val="00D753DC"/>
    <w:rsid w:val="00D957D4"/>
    <w:rsid w:val="00DA12F1"/>
    <w:rsid w:val="00DB1F0F"/>
    <w:rsid w:val="00E026F3"/>
    <w:rsid w:val="00E113F3"/>
    <w:rsid w:val="00E14D9A"/>
    <w:rsid w:val="00E24128"/>
    <w:rsid w:val="00E40798"/>
    <w:rsid w:val="00E43FC2"/>
    <w:rsid w:val="00E54E7B"/>
    <w:rsid w:val="00E561E2"/>
    <w:rsid w:val="00EC7B17"/>
    <w:rsid w:val="00EE5234"/>
    <w:rsid w:val="00F00E45"/>
    <w:rsid w:val="00F41016"/>
    <w:rsid w:val="00F73D8D"/>
    <w:rsid w:val="00F777A1"/>
    <w:rsid w:val="00F777CC"/>
    <w:rsid w:val="00F8018A"/>
    <w:rsid w:val="05510D46"/>
    <w:rsid w:val="0985628C"/>
    <w:rsid w:val="0B5A1DB5"/>
    <w:rsid w:val="1A4B3503"/>
    <w:rsid w:val="1C0C3B07"/>
    <w:rsid w:val="1E606C97"/>
    <w:rsid w:val="1F75674E"/>
    <w:rsid w:val="1FC20651"/>
    <w:rsid w:val="216F0286"/>
    <w:rsid w:val="30782051"/>
    <w:rsid w:val="35BC1C21"/>
    <w:rsid w:val="37334D73"/>
    <w:rsid w:val="4BF676B0"/>
    <w:rsid w:val="4C2A373B"/>
    <w:rsid w:val="4D27293B"/>
    <w:rsid w:val="4F7D7F40"/>
    <w:rsid w:val="501E791D"/>
    <w:rsid w:val="508F58F6"/>
    <w:rsid w:val="516E1A8F"/>
    <w:rsid w:val="53A371B6"/>
    <w:rsid w:val="5C8205E7"/>
    <w:rsid w:val="61196E57"/>
    <w:rsid w:val="6157253F"/>
    <w:rsid w:val="63637CAA"/>
    <w:rsid w:val="68CB0C77"/>
    <w:rsid w:val="6A864F18"/>
    <w:rsid w:val="71765F13"/>
    <w:rsid w:val="7AF90807"/>
    <w:rsid w:val="7CFD17B0"/>
    <w:rsid w:val="7F553E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6">
    <w:name w:val="Strong"/>
    <w:basedOn w:val="5"/>
    <w:qFormat/>
    <w:locked/>
    <w:uiPriority w:val="99"/>
    <w:rPr>
      <w:b/>
      <w:bCs/>
    </w:rPr>
  </w:style>
  <w:style w:type="character" w:styleId="7">
    <w:name w:val="page number"/>
    <w:basedOn w:val="5"/>
    <w:qFormat/>
    <w:uiPriority w:val="99"/>
  </w:style>
  <w:style w:type="character" w:customStyle="1" w:styleId="8">
    <w:name w:val="Footer Char"/>
    <w:basedOn w:val="5"/>
    <w:link w:val="2"/>
    <w:semiHidden/>
    <w:locked/>
    <w:uiPriority w:val="99"/>
    <w:rPr>
      <w:sz w:val="18"/>
      <w:szCs w:val="18"/>
    </w:rPr>
  </w:style>
  <w:style w:type="character" w:customStyle="1" w:styleId="9">
    <w:name w:val="Header Char"/>
    <w:basedOn w:val="5"/>
    <w:link w:val="3"/>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533</Words>
  <Characters>3044</Characters>
  <Lines>0</Lines>
  <Paragraphs>0</Paragraphs>
  <TotalTime>1696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2020-05-29T01:00:57Z</cp:lastPrinted>
  <dcterms:modified xsi:type="dcterms:W3CDTF">2020-05-29T01:02:15Z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