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780" w:lineRule="exact"/>
        <w:rPr>
          <w:rFonts w:hint="eastAsia" w:ascii="仿宋_GB2312" w:hAnsi="仿宋" w:eastAsia="仿宋_GB2312"/>
          <w:color w:val="C3D69B" w:themeColor="accent3" w:themeTint="99"/>
          <w:sz w:val="32"/>
          <w:szCs w:val="32"/>
          <w14:textFill>
            <w14:solidFill>
              <w14:schemeClr w14:val="accent3">
                <w14:lumMod w14:val="60000"/>
                <w14:lumOff w14:val="40000"/>
              </w14:schemeClr>
            </w14:solidFill>
          </w14:textFill>
        </w:rPr>
      </w:pPr>
    </w:p>
    <w:p>
      <w:pPr>
        <w:snapToGrid w:val="0"/>
        <w:spacing w:line="780" w:lineRule="exact"/>
        <w:jc w:val="center"/>
        <w:rPr>
          <w:rFonts w:hint="eastAsia" w:ascii="黑体" w:hAnsi="华文中宋" w:eastAsia="黑体"/>
          <w:sz w:val="36"/>
          <w:szCs w:val="36"/>
        </w:rPr>
      </w:pPr>
      <w:r>
        <w:rPr>
          <w:rFonts w:hint="eastAsia" w:ascii="黑体" w:hAnsi="华文中宋" w:eastAsia="黑体"/>
          <w:sz w:val="36"/>
          <w:szCs w:val="36"/>
        </w:rPr>
        <w:t>长治市档案局</w:t>
      </w:r>
    </w:p>
    <w:p>
      <w:pPr>
        <w:snapToGrid w:val="0"/>
        <w:spacing w:line="780" w:lineRule="exact"/>
        <w:jc w:val="center"/>
        <w:rPr>
          <w:rFonts w:hint="eastAsia" w:ascii="黑体" w:hAnsi="华文中宋" w:eastAsia="黑体"/>
          <w:sz w:val="36"/>
          <w:szCs w:val="36"/>
        </w:rPr>
      </w:pPr>
      <w:r>
        <w:rPr>
          <w:rFonts w:hint="eastAsia" w:ascii="黑体" w:hAnsi="华文中宋" w:eastAsia="黑体"/>
          <w:sz w:val="36"/>
          <w:szCs w:val="36"/>
        </w:rPr>
        <w:t>2018年度部门预算相关说明</w:t>
      </w:r>
    </w:p>
    <w:p>
      <w:pPr>
        <w:snapToGrid w:val="0"/>
        <w:spacing w:line="780" w:lineRule="exact"/>
        <w:jc w:val="center"/>
        <w:rPr>
          <w:rFonts w:hint="eastAsia" w:ascii="仿宋_GB2312" w:hAnsi="仿宋" w:eastAsia="仿宋_GB2312"/>
          <w:sz w:val="32"/>
          <w:szCs w:val="32"/>
        </w:rPr>
      </w:pPr>
    </w:p>
    <w:p>
      <w:pPr>
        <w:snapToGrid w:val="0"/>
        <w:spacing w:line="780" w:lineRule="exact"/>
        <w:rPr>
          <w:rFonts w:hint="eastAsia" w:ascii="黑体" w:hAnsi="黑体" w:eastAsia="黑体"/>
          <w:sz w:val="32"/>
          <w:szCs w:val="32"/>
        </w:rPr>
      </w:pPr>
      <w:r>
        <w:rPr>
          <w:rFonts w:hint="eastAsia" w:ascii="黑体" w:hAnsi="黑体" w:eastAsia="黑体"/>
          <w:sz w:val="32"/>
          <w:szCs w:val="32"/>
        </w:rPr>
        <w:t>第一部分  概况</w:t>
      </w:r>
    </w:p>
    <w:p>
      <w:pPr>
        <w:pStyle w:val="9"/>
        <w:numPr>
          <w:ilvl w:val="0"/>
          <w:numId w:val="1"/>
        </w:numPr>
        <w:snapToGrid w:val="0"/>
        <w:spacing w:line="780" w:lineRule="exact"/>
        <w:ind w:firstLineChars="0"/>
        <w:rPr>
          <w:rFonts w:hint="eastAsia" w:ascii="仿宋_GB2312" w:hAnsi="仿宋" w:eastAsia="仿宋_GB2312"/>
          <w:sz w:val="32"/>
          <w:szCs w:val="32"/>
        </w:rPr>
      </w:pPr>
      <w:r>
        <w:rPr>
          <w:rFonts w:hint="eastAsia" w:ascii="仿宋_GB2312" w:hAnsi="仿宋" w:eastAsia="仿宋_GB2312"/>
          <w:sz w:val="32"/>
          <w:szCs w:val="32"/>
        </w:rPr>
        <w:t>本部门职责</w:t>
      </w:r>
    </w:p>
    <w:p>
      <w:pPr>
        <w:snapToGrid w:val="0"/>
        <w:spacing w:line="780" w:lineRule="exact"/>
        <w:rPr>
          <w:rFonts w:hint="eastAsia" w:ascii="仿宋_GB2312" w:hAnsi="仿宋" w:eastAsia="仿宋_GB2312"/>
          <w:sz w:val="32"/>
          <w:szCs w:val="32"/>
        </w:rPr>
      </w:pPr>
      <w:r>
        <w:rPr>
          <w:rFonts w:hint="eastAsia" w:ascii="仿宋_GB2312" w:hAnsi="仿宋" w:eastAsia="仿宋_GB2312"/>
          <w:sz w:val="32"/>
          <w:szCs w:val="32"/>
        </w:rPr>
        <w:t>长治市档案局成立于1980年9月16日，正处级，现参照公务员管理，直属长治市政府。本单位的宗旨是为社会提供档案。本单位的业务范围包括：（一）档案管理；（二）为社会提供服务；（三）对全市档案事业实行统筹和宏观管理。</w:t>
      </w:r>
    </w:p>
    <w:p>
      <w:pPr>
        <w:pStyle w:val="9"/>
        <w:numPr>
          <w:ilvl w:val="0"/>
          <w:numId w:val="1"/>
        </w:numPr>
        <w:snapToGrid w:val="0"/>
        <w:spacing w:line="780" w:lineRule="exact"/>
        <w:ind w:firstLineChars="0"/>
        <w:rPr>
          <w:rFonts w:hint="eastAsia" w:ascii="仿宋_GB2312" w:hAnsi="仿宋" w:eastAsia="仿宋_GB2312"/>
          <w:sz w:val="32"/>
          <w:szCs w:val="32"/>
        </w:rPr>
      </w:pPr>
      <w:r>
        <w:rPr>
          <w:rFonts w:hint="eastAsia" w:ascii="仿宋_GB2312" w:hAnsi="仿宋" w:eastAsia="仿宋_GB2312"/>
          <w:sz w:val="32"/>
          <w:szCs w:val="32"/>
        </w:rPr>
        <w:t>机构设置情况</w:t>
      </w:r>
    </w:p>
    <w:p>
      <w:pPr>
        <w:snapToGrid w:val="0"/>
        <w:spacing w:line="7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单位内设7个机构，分别为办公室、编制人事教育科、政策法规科、档案业务指导科、档案业务管理科、编研科、科学技术信息科。单位编制数34，在职30人，离休4人，退休20人。</w:t>
      </w:r>
    </w:p>
    <w:p>
      <w:pPr>
        <w:snapToGrid w:val="0"/>
        <w:spacing w:line="780" w:lineRule="exact"/>
        <w:rPr>
          <w:rFonts w:hint="eastAsia" w:ascii="黑体" w:hAnsi="黑体" w:eastAsia="黑体"/>
          <w:sz w:val="32"/>
          <w:szCs w:val="32"/>
        </w:rPr>
      </w:pPr>
      <w:r>
        <w:rPr>
          <w:rFonts w:hint="eastAsia" w:ascii="黑体" w:hAnsi="黑体" w:eastAsia="黑体"/>
          <w:sz w:val="32"/>
          <w:szCs w:val="32"/>
        </w:rPr>
        <w:t>第二部分  2018年度部门预算情况说明</w:t>
      </w:r>
    </w:p>
    <w:p>
      <w:pPr>
        <w:snapToGrid w:val="0"/>
        <w:spacing w:line="780" w:lineRule="exact"/>
        <w:ind w:firstLine="752" w:firstLineChars="235"/>
        <w:rPr>
          <w:rFonts w:hint="eastAsia" w:ascii="仿宋_GB2312" w:hAnsi="仿宋" w:eastAsia="仿宋_GB2312"/>
          <w:sz w:val="32"/>
          <w:szCs w:val="32"/>
        </w:rPr>
      </w:pPr>
      <w:r>
        <w:rPr>
          <w:rFonts w:hint="eastAsia" w:ascii="仿宋_GB2312" w:hAnsi="仿宋" w:eastAsia="仿宋_GB2312"/>
          <w:sz w:val="32"/>
          <w:szCs w:val="32"/>
        </w:rPr>
        <w:t>一、2018年度部门预算数据变动情况及原因</w:t>
      </w:r>
    </w:p>
    <w:p>
      <w:pPr>
        <w:snapToGrid w:val="0"/>
        <w:spacing w:line="780" w:lineRule="exact"/>
        <w:ind w:firstLine="752" w:firstLineChars="235"/>
        <w:rPr>
          <w:rFonts w:hint="eastAsia" w:ascii="仿宋_GB2312" w:hAnsi="仿宋" w:eastAsia="仿宋_GB2312"/>
          <w:sz w:val="32"/>
          <w:szCs w:val="32"/>
        </w:rPr>
      </w:pPr>
      <w:r>
        <w:rPr>
          <w:rFonts w:hint="eastAsia" w:ascii="仿宋_GB2312" w:hAnsi="仿宋" w:eastAsia="仿宋_GB2312"/>
          <w:sz w:val="32"/>
          <w:szCs w:val="32"/>
        </w:rPr>
        <w:t>2018年财政拨款收入828.42万元，其中减少571.77万元。比2017年减少571.77万元。原因为减少了新馆建设资金。</w:t>
      </w:r>
    </w:p>
    <w:p>
      <w:pPr>
        <w:snapToGrid w:val="0"/>
        <w:spacing w:line="780" w:lineRule="exact"/>
        <w:ind w:firstLine="752" w:firstLineChars="235"/>
        <w:rPr>
          <w:rFonts w:hint="eastAsia" w:ascii="仿宋_GB2312" w:hAnsi="仿宋" w:eastAsia="仿宋_GB2312"/>
          <w:sz w:val="32"/>
          <w:szCs w:val="32"/>
        </w:rPr>
      </w:pPr>
      <w:r>
        <w:rPr>
          <w:rFonts w:hint="eastAsia" w:ascii="仿宋_GB2312" w:hAnsi="仿宋" w:eastAsia="仿宋_GB2312"/>
          <w:sz w:val="32"/>
          <w:szCs w:val="32"/>
        </w:rPr>
        <w:t>2018年基本支出405.04万元，比2017年增加49.73万元。</w:t>
      </w:r>
    </w:p>
    <w:p>
      <w:pPr>
        <w:snapToGrid w:val="0"/>
        <w:spacing w:line="7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 2018年项目支出423.38万元，为一般公共预算，比2017年增加400.28万元，增加原因为新增支出379.08万元新馆建设资金。</w:t>
      </w:r>
    </w:p>
    <w:p>
      <w:pPr>
        <w:snapToGrid w:val="0"/>
        <w:spacing w:line="7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二、三公经费增减变动及原因</w:t>
      </w:r>
    </w:p>
    <w:p>
      <w:pPr>
        <w:snapToGrid w:val="0"/>
        <w:spacing w:line="780" w:lineRule="exact"/>
        <w:ind w:firstLine="645"/>
        <w:rPr>
          <w:rFonts w:hint="eastAsia" w:ascii="仿宋_GB2312" w:hAnsi="仿宋" w:eastAsia="仿宋_GB2312"/>
          <w:sz w:val="32"/>
          <w:szCs w:val="32"/>
        </w:rPr>
      </w:pPr>
      <w:r>
        <w:rPr>
          <w:rFonts w:hint="eastAsia" w:ascii="仿宋_GB2312" w:hAnsi="仿宋" w:eastAsia="仿宋_GB2312"/>
          <w:sz w:val="32"/>
          <w:szCs w:val="32"/>
        </w:rPr>
        <w:t>三公经费我单位只涉及公务接待和公务用车运行维护费，与上年比较无变化。</w:t>
      </w:r>
    </w:p>
    <w:p>
      <w:pPr>
        <w:pStyle w:val="9"/>
        <w:numPr>
          <w:ilvl w:val="0"/>
          <w:numId w:val="1"/>
        </w:numPr>
        <w:snapToGrid w:val="0"/>
        <w:spacing w:line="780" w:lineRule="exact"/>
        <w:ind w:firstLineChars="0"/>
        <w:rPr>
          <w:rFonts w:hint="eastAsia" w:ascii="仿宋_GB2312" w:hAnsi="仿宋" w:eastAsia="仿宋_GB2312"/>
          <w:sz w:val="32"/>
          <w:szCs w:val="32"/>
        </w:rPr>
      </w:pPr>
      <w:r>
        <w:rPr>
          <w:rFonts w:hint="eastAsia" w:ascii="仿宋_GB2312" w:hAnsi="仿宋" w:eastAsia="仿宋_GB2312"/>
          <w:sz w:val="32"/>
          <w:szCs w:val="32"/>
        </w:rPr>
        <w:t>机关运行经费增减变动原因说明</w:t>
      </w:r>
    </w:p>
    <w:p>
      <w:pPr>
        <w:snapToGrid w:val="0"/>
        <w:spacing w:line="780" w:lineRule="exact"/>
        <w:rPr>
          <w:rFonts w:hint="eastAsia" w:ascii="仿宋_GB2312" w:hAnsi="仿宋" w:eastAsia="仿宋_GB2312"/>
          <w:sz w:val="32"/>
          <w:szCs w:val="32"/>
        </w:rPr>
      </w:pPr>
      <w:r>
        <w:rPr>
          <w:rFonts w:hint="eastAsia" w:ascii="仿宋_GB2312" w:hAnsi="仿宋" w:eastAsia="仿宋_GB2312"/>
          <w:sz w:val="32"/>
          <w:szCs w:val="32"/>
        </w:rPr>
        <w:t xml:space="preserve">    2018年机关运行经费财政拨款21.97万元，比2017年预算减少1.73万元，下降7%，原因是人员减少。</w:t>
      </w:r>
    </w:p>
    <w:p>
      <w:pPr>
        <w:snapToGrid w:val="0"/>
        <w:spacing w:line="780" w:lineRule="exact"/>
        <w:ind w:firstLine="636"/>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（一）政府采购情况</w:t>
      </w:r>
    </w:p>
    <w:p>
      <w:pPr>
        <w:snapToGrid w:val="0"/>
        <w:spacing w:line="780" w:lineRule="exact"/>
        <w:ind w:firstLine="636"/>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2018年单位政府采购预算总额2.11万元，其中：政府采购货物预算2.11万元。</w:t>
      </w:r>
    </w:p>
    <w:p>
      <w:pPr>
        <w:snapToGrid w:val="0"/>
        <w:spacing w:line="780" w:lineRule="exact"/>
        <w:ind w:firstLine="636"/>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（二）政府购买服务指导性目录</w:t>
      </w:r>
    </w:p>
    <w:p>
      <w:pPr>
        <w:snapToGrid w:val="0"/>
        <w:spacing w:line="780" w:lineRule="exact"/>
        <w:ind w:firstLine="636"/>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无此情况</w:t>
      </w:r>
    </w:p>
    <w:p>
      <w:pPr>
        <w:snapToGrid w:val="0"/>
        <w:spacing w:line="780" w:lineRule="exact"/>
        <w:ind w:firstLine="636"/>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（三）国有资产占有使用情况</w:t>
      </w:r>
    </w:p>
    <w:p>
      <w:pPr>
        <w:snapToGrid w:val="0"/>
        <w:spacing w:line="780" w:lineRule="exact"/>
        <w:ind w:firstLine="636"/>
        <w:rPr>
          <w:rFonts w:hint="eastAsia" w:ascii="仿宋_GB2312" w:hAnsi="仿宋" w:eastAsia="仿宋_GB2312"/>
          <w:sz w:val="32"/>
          <w:szCs w:val="32"/>
        </w:rPr>
      </w:pPr>
      <w:r>
        <w:rPr>
          <w:rFonts w:hint="eastAsia" w:ascii="仿宋_GB2312" w:hAnsi="楷体_GB2312" w:eastAsia="仿宋_GB2312" w:cs="楷体_GB2312"/>
          <w:sz w:val="32"/>
          <w:szCs w:val="32"/>
        </w:rPr>
        <w:t>1.车辆情况：</w:t>
      </w:r>
      <w:r>
        <w:rPr>
          <w:rFonts w:hint="eastAsia" w:ascii="仿宋_GB2312" w:hAnsi="仿宋" w:eastAsia="仿宋_GB2312"/>
          <w:sz w:val="32"/>
          <w:szCs w:val="32"/>
        </w:rPr>
        <w:t>公务用车1辆；</w:t>
      </w:r>
    </w:p>
    <w:p>
      <w:pPr>
        <w:snapToGrid w:val="0"/>
        <w:spacing w:line="780" w:lineRule="exact"/>
        <w:ind w:firstLine="636"/>
        <w:rPr>
          <w:rFonts w:hint="eastAsia" w:ascii="仿宋_GB2312" w:hAnsi="楷体_GB2312" w:eastAsia="仿宋_GB2312" w:cs="楷体_GB2312"/>
          <w:sz w:val="32"/>
          <w:szCs w:val="32"/>
        </w:rPr>
      </w:pPr>
      <w:r>
        <w:rPr>
          <w:rFonts w:hint="eastAsia" w:ascii="仿宋_GB2312" w:hAnsi="仿宋" w:eastAsia="仿宋_GB2312"/>
          <w:sz w:val="32"/>
          <w:szCs w:val="32"/>
        </w:rPr>
        <w:t>2、房屋情况：办公用房为国有资产，地址：市政府5号楼，办理了国有资产产权登记证；</w:t>
      </w:r>
    </w:p>
    <w:p>
      <w:pPr>
        <w:snapToGrid w:val="0"/>
        <w:spacing w:line="780" w:lineRule="exact"/>
        <w:ind w:firstLine="636"/>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（四）绩效管理情况</w:t>
      </w:r>
    </w:p>
    <w:p>
      <w:pPr>
        <w:snapToGrid w:val="0"/>
        <w:spacing w:line="780" w:lineRule="exact"/>
        <w:ind w:firstLine="636"/>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2018年实行绩效目标管理的项目5个，涉及一般公共预算当年拨款44.3万元，上年结转资金90万元。</w:t>
      </w:r>
    </w:p>
    <w:p>
      <w:pPr>
        <w:snapToGrid w:val="0"/>
        <w:spacing w:line="780" w:lineRule="exact"/>
        <w:ind w:firstLine="636"/>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（五）非税收入和基金执收情况</w:t>
      </w:r>
    </w:p>
    <w:p>
      <w:pPr>
        <w:snapToGrid w:val="0"/>
        <w:spacing w:line="780" w:lineRule="exact"/>
        <w:ind w:firstLine="636"/>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无此情况</w:t>
      </w:r>
    </w:p>
    <w:p>
      <w:pPr>
        <w:snapToGrid w:val="0"/>
        <w:spacing w:line="780" w:lineRule="exact"/>
        <w:ind w:firstLine="636"/>
        <w:rPr>
          <w:rFonts w:hint="eastAsia" w:ascii="仿宋_GB2312" w:hAnsi="楷体_GB2312" w:eastAsia="仿宋_GB2312" w:cs="楷体_GB2312"/>
          <w:sz w:val="32"/>
          <w:szCs w:val="32"/>
        </w:rPr>
      </w:pPr>
    </w:p>
    <w:p>
      <w:pPr>
        <w:snapToGrid w:val="0"/>
        <w:spacing w:line="780" w:lineRule="exact"/>
        <w:ind w:firstLine="636"/>
        <w:rPr>
          <w:rFonts w:hint="eastAsia" w:ascii="仿宋_GB2312" w:hAnsi="楷体_GB2312" w:eastAsia="仿宋_GB2312" w:cs="楷体_GB2312"/>
          <w:sz w:val="32"/>
          <w:szCs w:val="32"/>
        </w:rPr>
      </w:pPr>
    </w:p>
    <w:p>
      <w:pPr>
        <w:snapToGrid w:val="0"/>
        <w:spacing w:line="780" w:lineRule="exact"/>
        <w:ind w:firstLine="636"/>
        <w:rPr>
          <w:rFonts w:hint="eastAsia" w:ascii="仿宋_GB2312" w:hAnsi="楷体_GB2312" w:eastAsia="仿宋_GB2312" w:cs="楷体_GB2312"/>
          <w:sz w:val="32"/>
          <w:szCs w:val="32"/>
        </w:rPr>
      </w:pPr>
    </w:p>
    <w:p>
      <w:pPr>
        <w:snapToGrid w:val="0"/>
        <w:spacing w:line="780" w:lineRule="exact"/>
        <w:ind w:firstLine="636"/>
        <w:rPr>
          <w:rFonts w:hint="eastAsia" w:ascii="仿宋_GB2312" w:hAnsi="楷体_GB2312" w:eastAsia="仿宋_GB2312" w:cs="楷体_GB2312"/>
          <w:sz w:val="32"/>
          <w:szCs w:val="32"/>
        </w:rPr>
      </w:pPr>
    </w:p>
    <w:p>
      <w:pPr>
        <w:snapToGrid w:val="0"/>
        <w:spacing w:line="780" w:lineRule="exact"/>
        <w:ind w:firstLine="636"/>
        <w:rPr>
          <w:rFonts w:hint="eastAsia" w:ascii="仿宋_GB2312" w:hAnsi="楷体_GB2312" w:eastAsia="仿宋_GB2312" w:cs="楷体_GB2312"/>
          <w:sz w:val="32"/>
          <w:szCs w:val="32"/>
        </w:rPr>
      </w:pPr>
    </w:p>
    <w:p>
      <w:pPr>
        <w:snapToGrid w:val="0"/>
        <w:spacing w:line="780" w:lineRule="exact"/>
        <w:ind w:firstLine="636"/>
        <w:rPr>
          <w:rFonts w:hint="eastAsia" w:ascii="仿宋_GB2312" w:hAnsi="楷体_GB2312" w:eastAsia="仿宋_GB2312" w:cs="楷体_GB2312"/>
          <w:sz w:val="32"/>
          <w:szCs w:val="32"/>
        </w:rPr>
      </w:pPr>
    </w:p>
    <w:p>
      <w:pPr>
        <w:rPr>
          <w:rFonts w:hint="eastAsia" w:ascii="黑体" w:hAnsi="黑体" w:eastAsia="黑体"/>
          <w:sz w:val="32"/>
          <w:szCs w:val="32"/>
        </w:rPr>
      </w:pPr>
    </w:p>
    <w:p>
      <w:pPr>
        <w:rPr>
          <w:rFonts w:ascii="黑体" w:hAnsi="黑体" w:eastAsia="黑体"/>
          <w:sz w:val="32"/>
          <w:szCs w:val="32"/>
        </w:rPr>
      </w:pPr>
      <w:bookmarkStart w:id="0" w:name="_GoBack"/>
      <w:bookmarkEnd w:id="0"/>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部分  名词解释（参考模板，各单位可根据本单位实际情况进行修改和完善）</w:t>
      </w:r>
    </w:p>
    <w:p>
      <w:pPr>
        <w:autoSpaceDE w:val="0"/>
        <w:autoSpaceDN w:val="0"/>
        <w:adjustRightInd w:val="0"/>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（一）基本支出：指为保障机构正常运转、完成日常</w:t>
      </w:r>
    </w:p>
    <w:p>
      <w:pPr>
        <w:autoSpaceDE w:val="0"/>
        <w:autoSpaceDN w:val="0"/>
        <w:adjustRightInd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工作任务而发生的人员支出和公用支出。</w:t>
      </w:r>
    </w:p>
    <w:p>
      <w:pPr>
        <w:autoSpaceDE w:val="0"/>
        <w:autoSpaceDN w:val="0"/>
        <w:adjustRightInd w:val="0"/>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（二）项目支出：指在基本支出之外为完成特定行政任</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务和事业发展目标所发生的支出。</w:t>
      </w:r>
    </w:p>
    <w:p>
      <w:pPr>
        <w:autoSpaceDE w:val="0"/>
        <w:autoSpaceDN w:val="0"/>
        <w:adjustRightInd w:val="0"/>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（三）“三公”经费：指</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autoSpaceDE w:val="0"/>
        <w:autoSpaceDN w:val="0"/>
        <w:adjustRightInd w:val="0"/>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（四）机关运行经费：指行政单位和参照公务员法管理的事业单位使用一般公共预算安排的基本支出中的日常公用经费支出。</w:t>
      </w:r>
    </w:p>
    <w:p>
      <w:pPr>
        <w:rPr>
          <w:rFonts w:hint="eastAsia" w:ascii="楷体_GB2312" w:hAnsi="楷体_GB2312" w:eastAsia="楷体_GB2312" w:cs="楷体_GB2312"/>
          <w:sz w:val="32"/>
          <w:szCs w:val="32"/>
        </w:rPr>
      </w:pPr>
    </w:p>
    <w:p>
      <w:pPr>
        <w:snapToGrid w:val="0"/>
        <w:spacing w:line="780" w:lineRule="exact"/>
        <w:rPr>
          <w:rFonts w:hint="eastAsia" w:ascii="仿宋_GB2312" w:hAnsi="楷体_GB2312" w:eastAsia="仿宋_GB2312" w:cs="楷体_GB2312"/>
          <w:sz w:val="32"/>
          <w:szCs w:val="32"/>
        </w:rPr>
      </w:pPr>
    </w:p>
    <w:p>
      <w:pPr>
        <w:snapToGrid w:val="0"/>
        <w:spacing w:line="780" w:lineRule="exact"/>
        <w:rPr>
          <w:rFonts w:hint="eastAsia" w:ascii="仿宋_GB2312" w:hAnsi="楷体_GB2312" w:eastAsia="仿宋_GB2312" w:cs="楷体_GB2312"/>
          <w:sz w:val="32"/>
          <w:szCs w:val="32"/>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2"/>
                  <w:rPr>
                    <w:rStyle w:val="5"/>
                  </w:rPr>
                </w:pPr>
                <w:r>
                  <w:fldChar w:fldCharType="begin"/>
                </w:r>
                <w:r>
                  <w:rPr>
                    <w:rStyle w:val="5"/>
                  </w:rPr>
                  <w:instrText xml:space="preserve">PAGE  </w:instrText>
                </w:r>
                <w:r>
                  <w:fldChar w:fldCharType="separate"/>
                </w:r>
                <w:r>
                  <w:rPr>
                    <w:rStyle w:val="5"/>
                  </w:rP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F02DFF"/>
    <w:multiLevelType w:val="multilevel"/>
    <w:tmpl w:val="4DF02DFF"/>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30361"/>
    <w:rsid w:val="00197E7E"/>
    <w:rsid w:val="00332350"/>
    <w:rsid w:val="003F741D"/>
    <w:rsid w:val="00530361"/>
    <w:rsid w:val="00552BFB"/>
    <w:rsid w:val="00575A54"/>
    <w:rsid w:val="00597E79"/>
    <w:rsid w:val="00675F6A"/>
    <w:rsid w:val="0069691F"/>
    <w:rsid w:val="006C112A"/>
    <w:rsid w:val="007A42C2"/>
    <w:rsid w:val="007D411D"/>
    <w:rsid w:val="007E3878"/>
    <w:rsid w:val="008E24FF"/>
    <w:rsid w:val="009A42C3"/>
    <w:rsid w:val="009C570F"/>
    <w:rsid w:val="00A665B7"/>
    <w:rsid w:val="00A76357"/>
    <w:rsid w:val="00A8252D"/>
    <w:rsid w:val="00D278F0"/>
    <w:rsid w:val="00E24128"/>
    <w:rsid w:val="00E43FC2"/>
    <w:rsid w:val="00E613AD"/>
    <w:rsid w:val="00EF0BE3"/>
    <w:rsid w:val="01B4135D"/>
    <w:rsid w:val="05510D46"/>
    <w:rsid w:val="0985628C"/>
    <w:rsid w:val="0B5A1DB5"/>
    <w:rsid w:val="1A4B3503"/>
    <w:rsid w:val="1C0C3B07"/>
    <w:rsid w:val="1E606C97"/>
    <w:rsid w:val="1F75674E"/>
    <w:rsid w:val="1FC20651"/>
    <w:rsid w:val="30782051"/>
    <w:rsid w:val="35BC1C21"/>
    <w:rsid w:val="37334D73"/>
    <w:rsid w:val="39980777"/>
    <w:rsid w:val="4C2A373B"/>
    <w:rsid w:val="4D27293B"/>
    <w:rsid w:val="4F7D7F40"/>
    <w:rsid w:val="501E791D"/>
    <w:rsid w:val="508F58F6"/>
    <w:rsid w:val="516E1A8F"/>
    <w:rsid w:val="53A371B6"/>
    <w:rsid w:val="5C8205E7"/>
    <w:rsid w:val="61196E57"/>
    <w:rsid w:val="6157253F"/>
    <w:rsid w:val="63637CAA"/>
    <w:rsid w:val="68CB0C77"/>
    <w:rsid w:val="6A864F18"/>
    <w:rsid w:val="71765F13"/>
    <w:rsid w:val="7CFD17B0"/>
    <w:rsid w:val="7F553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page number"/>
    <w:basedOn w:val="4"/>
    <w:qFormat/>
    <w:uiPriority w:val="0"/>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118</Words>
  <Characters>674</Characters>
  <Lines>5</Lines>
  <Paragraphs>1</Paragraphs>
  <TotalTime>0</TotalTime>
  <ScaleCrop>false</ScaleCrop>
  <LinksUpToDate>false</LinksUpToDate>
  <CharactersWithSpaces>791</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2018-12-26T00:34:00Z</dcterms:created>
  <dc:creator>郜汝敬 </dc:creator>
  <cp:lastModifiedBy>请叫我吃土少年</cp:lastModifiedBy>
  <cp:lastPrinted>2017-01-18T09:15:00Z</cp:lastPrinted>
  <dcterms:modified xsi:type="dcterms:W3CDTF">2018-12-26T03:19:28Z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