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4F" w:rsidRDefault="00BB026F">
      <w:pPr>
        <w:rPr>
          <w:rFonts w:ascii="仿宋" w:eastAsia="仿宋" w:hAnsi="仿宋"/>
          <w:sz w:val="32"/>
          <w:szCs w:val="32"/>
        </w:rPr>
      </w:pPr>
      <w:r>
        <w:rPr>
          <w:rFonts w:ascii="仿宋" w:eastAsia="仿宋" w:hAnsi="仿宋" w:hint="eastAsia"/>
          <w:sz w:val="32"/>
          <w:szCs w:val="32"/>
        </w:rPr>
        <w:t>附件4</w:t>
      </w:r>
      <w:bookmarkStart w:id="0" w:name="_GoBack"/>
      <w:bookmarkEnd w:id="0"/>
    </w:p>
    <w:p w:rsidR="00D4254F" w:rsidRDefault="00BB026F">
      <w:pPr>
        <w:jc w:val="center"/>
        <w:rPr>
          <w:rFonts w:ascii="华文中宋" w:eastAsia="华文中宋" w:hAnsi="华文中宋"/>
          <w:sz w:val="44"/>
          <w:szCs w:val="44"/>
        </w:rPr>
      </w:pPr>
      <w:r>
        <w:rPr>
          <w:rFonts w:ascii="华文中宋" w:eastAsia="华文中宋" w:hAnsi="华文中宋" w:hint="eastAsia"/>
          <w:sz w:val="44"/>
          <w:szCs w:val="44"/>
        </w:rPr>
        <w:t>长治市博物馆</w:t>
      </w:r>
    </w:p>
    <w:p w:rsidR="00D4254F" w:rsidRDefault="00BB026F">
      <w:pPr>
        <w:jc w:val="center"/>
        <w:rPr>
          <w:rFonts w:ascii="华文中宋" w:eastAsia="华文中宋" w:hAnsi="华文中宋"/>
          <w:sz w:val="44"/>
          <w:szCs w:val="44"/>
        </w:rPr>
      </w:pPr>
      <w:r>
        <w:rPr>
          <w:rFonts w:ascii="华文中宋" w:eastAsia="华文中宋" w:hAnsi="华文中宋" w:hint="eastAsia"/>
          <w:sz w:val="44"/>
          <w:szCs w:val="44"/>
        </w:rPr>
        <w:t>2018年度部门预算相关说明</w:t>
      </w:r>
    </w:p>
    <w:p w:rsidR="00D4254F" w:rsidRDefault="00BB026F">
      <w:pPr>
        <w:ind w:firstLineChars="200" w:firstLine="640"/>
        <w:rPr>
          <w:rFonts w:ascii="黑体" w:eastAsia="黑体" w:hAnsi="黑体" w:cs="黑体"/>
          <w:sz w:val="32"/>
          <w:szCs w:val="32"/>
        </w:rPr>
      </w:pPr>
      <w:r>
        <w:rPr>
          <w:rFonts w:ascii="黑体" w:eastAsia="黑体" w:hAnsi="黑体" w:cs="黑体" w:hint="eastAsia"/>
          <w:sz w:val="32"/>
          <w:szCs w:val="32"/>
        </w:rPr>
        <w:t>第一部分  概况</w:t>
      </w:r>
    </w:p>
    <w:p w:rsidR="00D4254F" w:rsidRDefault="00BB026F">
      <w:pPr>
        <w:pStyle w:val="a6"/>
        <w:numPr>
          <w:ilvl w:val="0"/>
          <w:numId w:val="1"/>
        </w:numPr>
        <w:ind w:firstLineChars="0"/>
        <w:rPr>
          <w:rFonts w:ascii="华文楷体" w:eastAsia="华文楷体" w:hAnsi="华文楷体" w:cs="华文楷体"/>
          <w:sz w:val="32"/>
          <w:szCs w:val="32"/>
        </w:rPr>
      </w:pPr>
      <w:r>
        <w:rPr>
          <w:rFonts w:ascii="华文楷体" w:eastAsia="华文楷体" w:hAnsi="华文楷体" w:cs="华文楷体" w:hint="eastAsia"/>
          <w:sz w:val="32"/>
          <w:szCs w:val="32"/>
        </w:rPr>
        <w:t>本部门职责</w:t>
      </w:r>
    </w:p>
    <w:p w:rsidR="00D4254F" w:rsidRDefault="00BB026F">
      <w:pPr>
        <w:ind w:firstLineChars="250" w:firstLine="800"/>
        <w:rPr>
          <w:rFonts w:ascii="仿宋" w:eastAsia="仿宋" w:hAnsi="宋体"/>
          <w:sz w:val="32"/>
          <w:szCs w:val="32"/>
        </w:rPr>
      </w:pPr>
      <w:r>
        <w:rPr>
          <w:rFonts w:ascii="仿宋" w:eastAsia="仿宋" w:hAnsi="宋体" w:hint="eastAsia"/>
          <w:sz w:val="32"/>
          <w:szCs w:val="32"/>
        </w:rPr>
        <w:t>博物馆主要职能是收藏展览文物，弘扬民族文化。制定与实施我市博物馆事业的发展规划和具体方案；负责可移动文物的征集、收藏等，充实展品内容；开展馆藏展览交流，发挥宣传窗口作用。</w:t>
      </w:r>
    </w:p>
    <w:p w:rsidR="00D4254F" w:rsidRDefault="00BB026F">
      <w:pPr>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二、机构设置情况</w:t>
      </w:r>
    </w:p>
    <w:p w:rsidR="00BB026F" w:rsidRPr="00BB026F" w:rsidRDefault="00BB026F" w:rsidP="00BB026F">
      <w:pPr>
        <w:rPr>
          <w:rFonts w:ascii="仿宋" w:eastAsia="仿宋" w:hAnsi="仿宋"/>
          <w:sz w:val="32"/>
          <w:szCs w:val="32"/>
        </w:rPr>
      </w:pPr>
      <w:r>
        <w:rPr>
          <w:rFonts w:ascii="仿宋_GB2312" w:eastAsia="仿宋_GB2312" w:hint="eastAsia"/>
          <w:sz w:val="32"/>
          <w:szCs w:val="32"/>
        </w:rPr>
        <w:t xml:space="preserve">  </w:t>
      </w:r>
      <w:r w:rsidRPr="00BB026F">
        <w:rPr>
          <w:rFonts w:ascii="仿宋" w:eastAsia="仿宋" w:hAnsi="仿宋" w:hint="eastAsia"/>
          <w:sz w:val="32"/>
          <w:szCs w:val="32"/>
        </w:rPr>
        <w:t xml:space="preserve">  我单位机构数为2个（博物馆、上党战役纪念馆），博物馆为独立核算单位1个。博物馆编制数55人，上党战役纪念馆编制数3人，共58人。博物馆在职人员43人，退休26人。</w:t>
      </w:r>
    </w:p>
    <w:p w:rsidR="00D4254F" w:rsidRDefault="00BB026F">
      <w:pPr>
        <w:ind w:firstLineChars="200" w:firstLine="640"/>
        <w:rPr>
          <w:rFonts w:ascii="黑体" w:eastAsia="黑体" w:hAnsi="黑体" w:cs="黑体"/>
          <w:sz w:val="32"/>
          <w:szCs w:val="32"/>
        </w:rPr>
      </w:pPr>
      <w:r>
        <w:rPr>
          <w:rFonts w:ascii="黑体" w:eastAsia="黑体" w:hAnsi="黑体" w:cs="黑体" w:hint="eastAsia"/>
          <w:sz w:val="32"/>
          <w:szCs w:val="32"/>
        </w:rPr>
        <w:t>第二部分  2018年度部门预算情况说明</w:t>
      </w:r>
    </w:p>
    <w:p w:rsidR="00D4254F" w:rsidRDefault="00BB026F">
      <w:pPr>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一、2018年度部门预算数据变动情况及原因</w:t>
      </w:r>
    </w:p>
    <w:p w:rsidR="00D4254F" w:rsidRDefault="00BB026F">
      <w:pPr>
        <w:ind w:firstLineChars="200" w:firstLine="640"/>
        <w:rPr>
          <w:rFonts w:ascii="仿宋" w:eastAsia="仿宋" w:hAnsi="仿宋"/>
          <w:sz w:val="32"/>
          <w:szCs w:val="32"/>
        </w:rPr>
      </w:pPr>
      <w:r>
        <w:rPr>
          <w:rFonts w:ascii="仿宋" w:eastAsia="仿宋" w:hAnsi="仿宋" w:hint="eastAsia"/>
          <w:sz w:val="32"/>
          <w:szCs w:val="32"/>
        </w:rPr>
        <w:t>2018年与2017年相比一般公共预算资金增加是因为增加了新馆建设资金。</w:t>
      </w:r>
    </w:p>
    <w:p w:rsidR="00D4254F" w:rsidRDefault="00BB026F">
      <w:pPr>
        <w:ind w:firstLine="636"/>
        <w:rPr>
          <w:rFonts w:ascii="仿宋" w:eastAsia="仿宋" w:hAnsi="仿宋"/>
          <w:sz w:val="32"/>
          <w:szCs w:val="32"/>
        </w:rPr>
      </w:pPr>
      <w:r>
        <w:rPr>
          <w:rFonts w:ascii="仿宋" w:eastAsia="仿宋" w:hAnsi="仿宋" w:hint="eastAsia"/>
          <w:sz w:val="32"/>
          <w:szCs w:val="32"/>
        </w:rPr>
        <w:t>2018年与2017年相比社会保障和就业支出、医疗卫生与计划生育支出、住房保障支出减少是由于在职人员减少及2017年预算公开数中包含二级单位城隍庙文管所预算。</w:t>
      </w:r>
    </w:p>
    <w:p w:rsidR="00D4254F" w:rsidRDefault="00BB026F">
      <w:pPr>
        <w:ind w:firstLine="636"/>
        <w:rPr>
          <w:rFonts w:ascii="华文楷体" w:eastAsia="华文楷体" w:hAnsi="华文楷体" w:cs="华文楷体"/>
          <w:sz w:val="32"/>
          <w:szCs w:val="32"/>
        </w:rPr>
      </w:pPr>
      <w:r>
        <w:rPr>
          <w:rFonts w:ascii="华文楷体" w:eastAsia="华文楷体" w:hAnsi="华文楷体" w:cs="华文楷体" w:hint="eastAsia"/>
          <w:sz w:val="32"/>
          <w:szCs w:val="32"/>
        </w:rPr>
        <w:lastRenderedPageBreak/>
        <w:t>二、“三公”经费增减变动原因说明</w:t>
      </w:r>
    </w:p>
    <w:p w:rsidR="00416E0A" w:rsidRDefault="00BB026F" w:rsidP="00416E0A">
      <w:pPr>
        <w:ind w:firstLine="636"/>
        <w:rPr>
          <w:rFonts w:ascii="楷体" w:eastAsia="仿宋" w:hAnsi="楷体" w:hint="eastAsia"/>
          <w:sz w:val="32"/>
          <w:szCs w:val="32"/>
        </w:rPr>
      </w:pPr>
      <w:r>
        <w:rPr>
          <w:rFonts w:ascii="楷体" w:eastAsia="仿宋" w:hAnsi="楷体" w:hint="eastAsia"/>
          <w:sz w:val="32"/>
          <w:szCs w:val="32"/>
        </w:rPr>
        <w:t>“三公”经费无增减变化。</w:t>
      </w:r>
    </w:p>
    <w:p w:rsidR="00416E0A" w:rsidRDefault="00416E0A" w:rsidP="00416E0A">
      <w:pPr>
        <w:ind w:firstLine="636"/>
        <w:rPr>
          <w:rFonts w:ascii="楷体" w:eastAsia="楷体" w:hAnsi="楷体"/>
          <w:sz w:val="32"/>
          <w:szCs w:val="32"/>
        </w:rPr>
      </w:pPr>
      <w:r>
        <w:rPr>
          <w:rFonts w:ascii="楷体" w:eastAsia="楷体" w:hAnsi="楷体" w:hint="eastAsia"/>
          <w:sz w:val="32"/>
          <w:szCs w:val="32"/>
        </w:rPr>
        <w:t>三、机关运行经费增减变动原因说明</w:t>
      </w:r>
    </w:p>
    <w:p w:rsidR="00D4254F" w:rsidRDefault="00416E0A" w:rsidP="00416E0A">
      <w:pPr>
        <w:ind w:firstLine="636"/>
        <w:rPr>
          <w:rFonts w:ascii="楷体" w:eastAsia="仿宋" w:hAnsi="楷体"/>
          <w:sz w:val="32"/>
          <w:szCs w:val="32"/>
        </w:rPr>
      </w:pPr>
      <w:r>
        <w:rPr>
          <w:rFonts w:ascii="楷体" w:eastAsia="仿宋" w:hAnsi="楷体" w:hint="eastAsia"/>
          <w:sz w:val="32"/>
          <w:szCs w:val="32"/>
        </w:rPr>
        <w:t>我单位无机关运行经费。</w:t>
      </w:r>
    </w:p>
    <w:p w:rsidR="00D4254F" w:rsidRDefault="00416E0A">
      <w:pPr>
        <w:ind w:firstLine="636"/>
        <w:rPr>
          <w:rFonts w:ascii="黑体" w:eastAsia="黑体" w:hAnsi="黑体" w:cs="黑体"/>
          <w:sz w:val="32"/>
          <w:szCs w:val="32"/>
        </w:rPr>
      </w:pPr>
      <w:r>
        <w:rPr>
          <w:rFonts w:ascii="黑体" w:eastAsia="黑体" w:hAnsi="黑体" w:cs="黑体" w:hint="eastAsia"/>
          <w:sz w:val="32"/>
          <w:szCs w:val="32"/>
        </w:rPr>
        <w:t>四</w:t>
      </w:r>
      <w:r w:rsidR="00BB026F">
        <w:rPr>
          <w:rFonts w:ascii="黑体" w:eastAsia="黑体" w:hAnsi="黑体" w:cs="黑体" w:hint="eastAsia"/>
          <w:sz w:val="32"/>
          <w:szCs w:val="32"/>
        </w:rPr>
        <w:t>、其他说明</w:t>
      </w:r>
    </w:p>
    <w:p w:rsidR="00D4254F" w:rsidRDefault="00BB026F">
      <w:pPr>
        <w:ind w:firstLine="636"/>
        <w:rPr>
          <w:rFonts w:ascii="华文楷体" w:eastAsia="华文楷体" w:hAnsi="华文楷体" w:cs="华文楷体"/>
          <w:sz w:val="32"/>
          <w:szCs w:val="32"/>
        </w:rPr>
      </w:pPr>
      <w:r>
        <w:rPr>
          <w:rFonts w:ascii="华文楷体" w:eastAsia="华文楷体" w:hAnsi="华文楷体" w:cs="华文楷体" w:hint="eastAsia"/>
          <w:sz w:val="32"/>
          <w:szCs w:val="32"/>
        </w:rPr>
        <w:t>（一）政府采购情况</w:t>
      </w:r>
    </w:p>
    <w:p w:rsidR="00416E0A" w:rsidRDefault="00BB026F" w:rsidP="00416E0A">
      <w:pPr>
        <w:ind w:firstLine="636"/>
        <w:rPr>
          <w:rFonts w:ascii="楷体_GB2312" w:eastAsia="仿宋" w:hAnsi="楷体_GB2312" w:cs="楷体_GB2312" w:hint="eastAsia"/>
          <w:sz w:val="32"/>
          <w:szCs w:val="32"/>
        </w:rPr>
      </w:pPr>
      <w:r>
        <w:rPr>
          <w:rFonts w:ascii="仿宋" w:eastAsia="仿宋" w:hAnsi="仿宋" w:cs="楷体_GB2312" w:hint="eastAsia"/>
          <w:sz w:val="32"/>
          <w:szCs w:val="32"/>
        </w:rPr>
        <w:t>2018</w:t>
      </w:r>
      <w:r>
        <w:rPr>
          <w:rFonts w:ascii="楷体_GB2312" w:eastAsia="仿宋" w:hAnsi="楷体_GB2312" w:cs="楷体_GB2312" w:hint="eastAsia"/>
          <w:sz w:val="32"/>
          <w:szCs w:val="32"/>
        </w:rPr>
        <w:t>年政府采购预算总额</w:t>
      </w:r>
      <w:r>
        <w:rPr>
          <w:rFonts w:ascii="仿宋" w:eastAsia="仿宋" w:hAnsi="仿宋" w:cs="楷体_GB2312" w:hint="eastAsia"/>
          <w:sz w:val="32"/>
          <w:szCs w:val="32"/>
        </w:rPr>
        <w:t>125.01</w:t>
      </w:r>
      <w:r>
        <w:rPr>
          <w:rFonts w:ascii="楷体_GB2312" w:eastAsia="仿宋" w:hAnsi="楷体_GB2312" w:cs="楷体_GB2312" w:hint="eastAsia"/>
          <w:sz w:val="32"/>
          <w:szCs w:val="32"/>
        </w:rPr>
        <w:t>万元，其中：政府采购货物预算</w:t>
      </w:r>
      <w:r>
        <w:rPr>
          <w:rFonts w:ascii="仿宋" w:eastAsia="仿宋" w:hAnsi="仿宋" w:cs="楷体_GB2312" w:hint="eastAsia"/>
          <w:sz w:val="32"/>
          <w:szCs w:val="32"/>
        </w:rPr>
        <w:t>6.3</w:t>
      </w:r>
      <w:r>
        <w:rPr>
          <w:rFonts w:ascii="楷体_GB2312" w:eastAsia="仿宋" w:hAnsi="楷体_GB2312" w:cs="楷体_GB2312" w:hint="eastAsia"/>
          <w:sz w:val="32"/>
          <w:szCs w:val="32"/>
        </w:rPr>
        <w:t>万元、政府采购工程预算</w:t>
      </w:r>
      <w:r>
        <w:rPr>
          <w:rFonts w:ascii="仿宋" w:eastAsia="仿宋" w:hAnsi="仿宋" w:cs="楷体_GB2312" w:hint="eastAsia"/>
          <w:sz w:val="32"/>
          <w:szCs w:val="32"/>
        </w:rPr>
        <w:t>50</w:t>
      </w:r>
      <w:r>
        <w:rPr>
          <w:rFonts w:ascii="楷体_GB2312" w:eastAsia="仿宋" w:hAnsi="楷体_GB2312" w:cs="楷体_GB2312" w:hint="eastAsia"/>
          <w:sz w:val="32"/>
          <w:szCs w:val="32"/>
        </w:rPr>
        <w:t>万元、政府采购服务预算</w:t>
      </w:r>
      <w:r>
        <w:rPr>
          <w:rFonts w:ascii="仿宋" w:eastAsia="仿宋" w:hAnsi="仿宋" w:cs="楷体_GB2312" w:hint="eastAsia"/>
          <w:sz w:val="32"/>
          <w:szCs w:val="32"/>
        </w:rPr>
        <w:t>68.71</w:t>
      </w:r>
      <w:r>
        <w:rPr>
          <w:rFonts w:ascii="楷体_GB2312" w:eastAsia="仿宋" w:hAnsi="楷体_GB2312" w:cs="楷体_GB2312" w:hint="eastAsia"/>
          <w:sz w:val="32"/>
          <w:szCs w:val="32"/>
        </w:rPr>
        <w:t>万元。</w:t>
      </w:r>
    </w:p>
    <w:p w:rsidR="00416E0A" w:rsidRDefault="00416E0A" w:rsidP="00416E0A">
      <w:pPr>
        <w:ind w:firstLine="636"/>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（二）政府购买服务指导性目录</w:t>
      </w:r>
    </w:p>
    <w:p w:rsidR="00D4254F" w:rsidRPr="00416E0A" w:rsidRDefault="00416E0A" w:rsidP="00416E0A">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无</w:t>
      </w:r>
    </w:p>
    <w:p w:rsidR="00D4254F" w:rsidRDefault="00BB026F">
      <w:pPr>
        <w:ind w:firstLine="636"/>
        <w:rPr>
          <w:rFonts w:ascii="华文楷体" w:eastAsia="华文楷体" w:hAnsi="华文楷体" w:cs="华文楷体"/>
          <w:sz w:val="32"/>
          <w:szCs w:val="32"/>
        </w:rPr>
      </w:pPr>
      <w:r>
        <w:rPr>
          <w:rFonts w:ascii="华文楷体" w:eastAsia="华文楷体" w:hAnsi="华文楷体" w:cs="华文楷体" w:hint="eastAsia"/>
          <w:sz w:val="32"/>
          <w:szCs w:val="32"/>
        </w:rPr>
        <w:t>（二）国有资产占有使用情况</w:t>
      </w:r>
    </w:p>
    <w:p w:rsidR="00D4254F" w:rsidRDefault="00BB026F">
      <w:pPr>
        <w:ind w:firstLine="636"/>
        <w:rPr>
          <w:rFonts w:ascii="楷体_GB2312" w:eastAsia="仿宋" w:hAnsi="楷体_GB2312" w:cs="楷体_GB2312"/>
          <w:sz w:val="32"/>
          <w:szCs w:val="32"/>
        </w:rPr>
      </w:pPr>
      <w:r>
        <w:rPr>
          <w:rFonts w:ascii="楷体_GB2312" w:eastAsia="仿宋" w:hAnsi="楷体_GB2312" w:cs="楷体_GB2312" w:hint="eastAsia"/>
          <w:sz w:val="32"/>
          <w:szCs w:val="32"/>
        </w:rPr>
        <w:t>1.</w:t>
      </w:r>
      <w:r>
        <w:rPr>
          <w:rFonts w:ascii="楷体_GB2312" w:eastAsia="仿宋" w:hAnsi="楷体_GB2312" w:cs="楷体_GB2312" w:hint="eastAsia"/>
          <w:sz w:val="32"/>
          <w:szCs w:val="32"/>
        </w:rPr>
        <w:t>一般公务用车</w:t>
      </w:r>
      <w:r>
        <w:rPr>
          <w:rFonts w:ascii="仿宋" w:eastAsia="仿宋" w:hAnsi="仿宋" w:cs="楷体_GB2312" w:hint="eastAsia"/>
          <w:sz w:val="32"/>
          <w:szCs w:val="32"/>
        </w:rPr>
        <w:t>2</w:t>
      </w:r>
      <w:r>
        <w:rPr>
          <w:rFonts w:ascii="楷体_GB2312" w:eastAsia="仿宋" w:hAnsi="楷体_GB2312" w:cs="楷体_GB2312" w:hint="eastAsia"/>
          <w:sz w:val="32"/>
          <w:szCs w:val="32"/>
        </w:rPr>
        <w:t>辆</w:t>
      </w:r>
    </w:p>
    <w:p w:rsidR="00D4254F" w:rsidRDefault="00BB026F">
      <w:pPr>
        <w:ind w:firstLine="636"/>
        <w:rPr>
          <w:rFonts w:ascii="楷体_GB2312" w:eastAsia="仿宋" w:hAnsi="楷体_GB2312" w:cs="楷体_GB2312"/>
          <w:sz w:val="32"/>
          <w:szCs w:val="32"/>
        </w:rPr>
      </w:pPr>
      <w:r>
        <w:rPr>
          <w:rFonts w:ascii="楷体_GB2312" w:eastAsia="仿宋" w:hAnsi="楷体_GB2312" w:cs="楷体_GB2312" w:hint="eastAsia"/>
          <w:sz w:val="32"/>
          <w:szCs w:val="32"/>
        </w:rPr>
        <w:t>2.</w:t>
      </w:r>
      <w:r>
        <w:rPr>
          <w:rFonts w:ascii="楷体_GB2312" w:eastAsia="仿宋" w:hAnsi="楷体_GB2312" w:cs="楷体_GB2312" w:hint="eastAsia"/>
          <w:sz w:val="32"/>
          <w:szCs w:val="32"/>
        </w:rPr>
        <w:t>办公用房</w:t>
      </w:r>
      <w:r>
        <w:rPr>
          <w:rFonts w:ascii="仿宋" w:eastAsia="仿宋" w:hAnsi="仿宋" w:cs="楷体_GB2312" w:hint="eastAsia"/>
          <w:sz w:val="32"/>
          <w:szCs w:val="32"/>
        </w:rPr>
        <w:t>9200</w:t>
      </w:r>
      <w:r>
        <w:rPr>
          <w:rFonts w:ascii="楷体_GB2312" w:eastAsia="仿宋" w:hAnsi="楷体_GB2312" w:cs="楷体_GB2312" w:hint="eastAsia"/>
          <w:sz w:val="32"/>
          <w:szCs w:val="32"/>
        </w:rPr>
        <w:t>平方米，价值</w:t>
      </w:r>
      <w:r>
        <w:rPr>
          <w:rFonts w:ascii="仿宋" w:eastAsia="仿宋" w:hAnsi="仿宋" w:cs="楷体_GB2312" w:hint="eastAsia"/>
          <w:sz w:val="32"/>
          <w:szCs w:val="32"/>
        </w:rPr>
        <w:t>621.44</w:t>
      </w:r>
      <w:r>
        <w:rPr>
          <w:rFonts w:ascii="楷体_GB2312" w:eastAsia="仿宋" w:hAnsi="楷体_GB2312" w:cs="楷体_GB2312" w:hint="eastAsia"/>
          <w:sz w:val="32"/>
          <w:szCs w:val="32"/>
        </w:rPr>
        <w:t>万元</w:t>
      </w:r>
    </w:p>
    <w:p w:rsidR="00D4254F" w:rsidRDefault="00BB026F">
      <w:pPr>
        <w:ind w:firstLine="636"/>
        <w:rPr>
          <w:rFonts w:ascii="华文楷体" w:eastAsia="华文楷体" w:hAnsi="华文楷体" w:cs="华文楷体"/>
          <w:sz w:val="32"/>
          <w:szCs w:val="32"/>
        </w:rPr>
      </w:pPr>
      <w:r>
        <w:rPr>
          <w:rFonts w:ascii="华文楷体" w:eastAsia="华文楷体" w:hAnsi="华文楷体" w:cs="华文楷体" w:hint="eastAsia"/>
          <w:sz w:val="32"/>
          <w:szCs w:val="32"/>
        </w:rPr>
        <w:t>（三）绩效管理情况</w:t>
      </w:r>
    </w:p>
    <w:p w:rsidR="00D4254F" w:rsidRDefault="00BB026F">
      <w:pPr>
        <w:ind w:firstLine="636"/>
        <w:rPr>
          <w:rFonts w:ascii="楷体_GB2312" w:eastAsia="仿宋" w:hAnsi="楷体_GB2312" w:cs="楷体_GB2312"/>
          <w:sz w:val="32"/>
          <w:szCs w:val="32"/>
        </w:rPr>
      </w:pPr>
      <w:r>
        <w:rPr>
          <w:rFonts w:ascii="仿宋" w:eastAsia="仿宋" w:hAnsi="仿宋" w:cs="楷体_GB2312" w:hint="eastAsia"/>
          <w:sz w:val="32"/>
          <w:szCs w:val="32"/>
        </w:rPr>
        <w:t>2018</w:t>
      </w:r>
      <w:r>
        <w:rPr>
          <w:rFonts w:ascii="楷体_GB2312" w:eastAsia="仿宋" w:hAnsi="楷体_GB2312" w:cs="楷体_GB2312" w:hint="eastAsia"/>
          <w:sz w:val="32"/>
          <w:szCs w:val="32"/>
        </w:rPr>
        <w:t>年实行绩效目标管理的项目</w:t>
      </w:r>
      <w:r>
        <w:rPr>
          <w:rFonts w:ascii="仿宋" w:eastAsia="仿宋" w:hAnsi="仿宋" w:cs="楷体_GB2312" w:hint="eastAsia"/>
          <w:sz w:val="32"/>
          <w:szCs w:val="32"/>
        </w:rPr>
        <w:t>1</w:t>
      </w:r>
      <w:r>
        <w:rPr>
          <w:rFonts w:ascii="楷体_GB2312" w:eastAsia="仿宋" w:hAnsi="楷体_GB2312" w:cs="楷体_GB2312" w:hint="eastAsia"/>
          <w:sz w:val="32"/>
          <w:szCs w:val="32"/>
        </w:rPr>
        <w:t>个，涉及一般公共预算当年拨款</w:t>
      </w:r>
      <w:r>
        <w:rPr>
          <w:rFonts w:ascii="仿宋" w:eastAsia="仿宋" w:hAnsi="仿宋" w:cs="楷体_GB2312" w:hint="eastAsia"/>
          <w:sz w:val="32"/>
          <w:szCs w:val="32"/>
        </w:rPr>
        <w:t>123.26</w:t>
      </w:r>
      <w:r>
        <w:rPr>
          <w:rFonts w:ascii="楷体_GB2312" w:eastAsia="仿宋" w:hAnsi="楷体_GB2312" w:cs="楷体_GB2312" w:hint="eastAsia"/>
          <w:sz w:val="32"/>
          <w:szCs w:val="32"/>
        </w:rPr>
        <w:t>万元。</w:t>
      </w:r>
    </w:p>
    <w:p w:rsidR="00D4254F" w:rsidRDefault="00BB026F">
      <w:pPr>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（四）非税收入和基金执收情况</w:t>
      </w:r>
    </w:p>
    <w:p w:rsidR="00416E0A" w:rsidRPr="00416E0A" w:rsidRDefault="00BB026F" w:rsidP="00416E0A">
      <w:pPr>
        <w:ind w:firstLine="630"/>
        <w:rPr>
          <w:rFonts w:ascii="楷体_GB2312" w:eastAsia="仿宋" w:hAnsi="楷体_GB2312" w:cs="楷体_GB2312"/>
          <w:sz w:val="32"/>
          <w:szCs w:val="32"/>
        </w:rPr>
      </w:pPr>
      <w:r>
        <w:rPr>
          <w:rFonts w:ascii="楷体_GB2312" w:eastAsia="仿宋" w:hAnsi="楷体_GB2312" w:cs="楷体_GB2312" w:hint="eastAsia"/>
          <w:sz w:val="32"/>
          <w:szCs w:val="32"/>
        </w:rPr>
        <w:t>非税收入主要是观音堂门票收入，严格按照收支两条线管理。</w:t>
      </w:r>
    </w:p>
    <w:p w:rsidR="00416E0A" w:rsidRDefault="00416E0A" w:rsidP="00416E0A">
      <w:pPr>
        <w:rPr>
          <w:rFonts w:ascii="黑体" w:eastAsia="黑体" w:hAnsi="黑体" w:hint="eastAsia"/>
          <w:sz w:val="32"/>
          <w:szCs w:val="32"/>
        </w:rPr>
      </w:pPr>
      <w:r>
        <w:rPr>
          <w:rFonts w:ascii="黑体" w:eastAsia="黑体" w:hAnsi="黑体" w:hint="eastAsia"/>
          <w:sz w:val="32"/>
          <w:szCs w:val="32"/>
        </w:rPr>
        <w:t>第三部分  名词解释</w:t>
      </w:r>
    </w:p>
    <w:p w:rsidR="00416E0A" w:rsidRPr="009A224C" w:rsidRDefault="00416E0A" w:rsidP="00416E0A">
      <w:pPr>
        <w:rPr>
          <w:rFonts w:ascii="仿宋" w:eastAsia="仿宋" w:hAnsi="楷体_GB2312" w:cs="楷体_GB2312"/>
          <w:sz w:val="32"/>
          <w:szCs w:val="32"/>
        </w:rPr>
      </w:pPr>
      <w:r w:rsidRPr="009A224C">
        <w:rPr>
          <w:rFonts w:ascii="仿宋" w:eastAsia="仿宋" w:hAnsi="楷体_GB2312" w:cs="楷体_GB2312" w:hint="eastAsia"/>
          <w:sz w:val="32"/>
          <w:szCs w:val="32"/>
        </w:rPr>
        <w:t>（一）基本支出：指为保障机构正常运转、完成日常</w:t>
      </w:r>
    </w:p>
    <w:p w:rsidR="00416E0A" w:rsidRPr="009A224C" w:rsidRDefault="00416E0A" w:rsidP="00416E0A">
      <w:pPr>
        <w:autoSpaceDE w:val="0"/>
        <w:autoSpaceDN w:val="0"/>
        <w:adjustRightInd w:val="0"/>
        <w:rPr>
          <w:rFonts w:ascii="仿宋" w:eastAsia="仿宋" w:hAnsi="仿宋" w:cs="楷体_GB2312"/>
          <w:sz w:val="32"/>
          <w:szCs w:val="28"/>
        </w:rPr>
      </w:pPr>
      <w:r w:rsidRPr="009A224C">
        <w:rPr>
          <w:rFonts w:ascii="仿宋" w:eastAsia="仿宋" w:hAnsi="仿宋" w:cs="楷体_GB2312" w:hint="eastAsia"/>
          <w:sz w:val="32"/>
          <w:szCs w:val="28"/>
        </w:rPr>
        <w:lastRenderedPageBreak/>
        <w:t>工作任务而发生的人员支出和公用支出。</w:t>
      </w:r>
    </w:p>
    <w:p w:rsidR="00416E0A" w:rsidRPr="009A224C" w:rsidRDefault="00416E0A" w:rsidP="009A224C">
      <w:pPr>
        <w:autoSpaceDE w:val="0"/>
        <w:autoSpaceDN w:val="0"/>
        <w:adjustRightInd w:val="0"/>
        <w:ind w:firstLineChars="200" w:firstLine="640"/>
        <w:rPr>
          <w:rFonts w:ascii="仿宋" w:eastAsia="仿宋" w:hAnsi="楷体_GB2312" w:cs="楷体_GB2312"/>
          <w:sz w:val="32"/>
          <w:szCs w:val="32"/>
        </w:rPr>
      </w:pPr>
      <w:r w:rsidRPr="009A224C">
        <w:rPr>
          <w:rFonts w:ascii="仿宋" w:eastAsia="仿宋" w:hAnsi="楷体_GB2312" w:cs="楷体_GB2312" w:hint="eastAsia"/>
          <w:sz w:val="32"/>
          <w:szCs w:val="32"/>
        </w:rPr>
        <w:t>（二）项目支出：指在基本支出之外为完成特定行政任</w:t>
      </w:r>
    </w:p>
    <w:p w:rsidR="00416E0A" w:rsidRPr="009A224C" w:rsidRDefault="00416E0A" w:rsidP="00416E0A">
      <w:pPr>
        <w:rPr>
          <w:rFonts w:ascii="仿宋" w:eastAsia="仿宋" w:hAnsi="楷体_GB2312" w:cs="楷体_GB2312"/>
          <w:sz w:val="32"/>
          <w:szCs w:val="32"/>
        </w:rPr>
      </w:pPr>
      <w:r w:rsidRPr="009A224C">
        <w:rPr>
          <w:rFonts w:ascii="仿宋" w:eastAsia="仿宋" w:hAnsi="楷体_GB2312" w:cs="楷体_GB2312" w:hint="eastAsia"/>
          <w:sz w:val="32"/>
          <w:szCs w:val="32"/>
        </w:rPr>
        <w:t>务和事业发展目标所发生的支出。</w:t>
      </w:r>
    </w:p>
    <w:p w:rsidR="00416E0A" w:rsidRPr="009A224C" w:rsidRDefault="00416E0A" w:rsidP="009A224C">
      <w:pPr>
        <w:autoSpaceDE w:val="0"/>
        <w:autoSpaceDN w:val="0"/>
        <w:adjustRightInd w:val="0"/>
        <w:ind w:firstLineChars="200" w:firstLine="640"/>
        <w:rPr>
          <w:rFonts w:ascii="仿宋" w:eastAsia="仿宋" w:hAnsi="楷体_GB2312" w:cs="楷体_GB2312"/>
          <w:sz w:val="32"/>
          <w:szCs w:val="32"/>
        </w:rPr>
      </w:pPr>
      <w:r w:rsidRPr="009A224C">
        <w:rPr>
          <w:rFonts w:ascii="仿宋" w:eastAsia="仿宋" w:hAnsi="楷体_GB2312" w:cs="楷体_GB2312" w:hint="eastAsia"/>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416E0A" w:rsidRPr="009A224C" w:rsidRDefault="00416E0A" w:rsidP="009A224C">
      <w:pPr>
        <w:autoSpaceDE w:val="0"/>
        <w:autoSpaceDN w:val="0"/>
        <w:adjustRightInd w:val="0"/>
        <w:ind w:firstLineChars="200" w:firstLine="640"/>
        <w:rPr>
          <w:rFonts w:ascii="仿宋" w:eastAsia="仿宋" w:hAnsi="仿宋" w:cs="楷体_GB2312"/>
          <w:sz w:val="32"/>
          <w:szCs w:val="28"/>
        </w:rPr>
      </w:pPr>
      <w:r w:rsidRPr="009A224C">
        <w:rPr>
          <w:rFonts w:ascii="仿宋" w:eastAsia="仿宋" w:hAnsi="仿宋" w:cs="楷体_GB2312" w:hint="eastAsia"/>
          <w:sz w:val="32"/>
          <w:szCs w:val="28"/>
        </w:rPr>
        <w:t>（四）机关运行经费：指行政单位和参照公务员法管理的事业单位使用一般公共预算安排的基本支出中的日常公用经费支出。</w:t>
      </w:r>
    </w:p>
    <w:p w:rsidR="00416E0A" w:rsidRPr="009A224C" w:rsidRDefault="00416E0A" w:rsidP="00416E0A">
      <w:pPr>
        <w:rPr>
          <w:rFonts w:ascii="楷体_GB2312" w:eastAsia="楷体_GB2312" w:hAnsi="楷体_GB2312" w:cs="楷体_GB2312"/>
          <w:sz w:val="32"/>
          <w:szCs w:val="32"/>
        </w:rPr>
      </w:pPr>
    </w:p>
    <w:p w:rsidR="00D4254F" w:rsidRDefault="00D4254F" w:rsidP="00416E0A">
      <w:pPr>
        <w:ind w:firstLine="630"/>
        <w:rPr>
          <w:rFonts w:ascii="楷体_GB2312" w:eastAsia="仿宋" w:hAnsi="楷体_GB2312" w:cs="楷体_GB2312"/>
          <w:sz w:val="32"/>
          <w:szCs w:val="32"/>
        </w:rPr>
      </w:pPr>
    </w:p>
    <w:p w:rsidR="00D4254F" w:rsidRDefault="00D4254F">
      <w:pPr>
        <w:rPr>
          <w:rFonts w:ascii="楷体_GB2312" w:eastAsia="仿宋" w:hAnsi="楷体_GB2312" w:cs="楷体_GB2312"/>
          <w:sz w:val="30"/>
          <w:szCs w:val="32"/>
        </w:rPr>
      </w:pPr>
    </w:p>
    <w:sectPr w:rsidR="00D4254F" w:rsidSect="00D4254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54F" w:rsidRDefault="00D4254F" w:rsidP="00D4254F">
      <w:r>
        <w:separator/>
      </w:r>
    </w:p>
  </w:endnote>
  <w:endnote w:type="continuationSeparator" w:id="0">
    <w:p w:rsidR="00D4254F" w:rsidRDefault="00D4254F" w:rsidP="00D42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4F" w:rsidRDefault="00A37F5D">
    <w:pPr>
      <w:pStyle w:val="a3"/>
      <w:framePr w:wrap="around" w:vAnchor="text" w:hAnchor="margin" w:xAlign="center" w:y="1"/>
      <w:rPr>
        <w:rStyle w:val="a5"/>
      </w:rPr>
    </w:pPr>
    <w:r>
      <w:fldChar w:fldCharType="begin"/>
    </w:r>
    <w:r w:rsidR="00BB026F">
      <w:rPr>
        <w:rStyle w:val="a5"/>
      </w:rPr>
      <w:instrText xml:space="preserve">PAGE  </w:instrText>
    </w:r>
    <w:r>
      <w:fldChar w:fldCharType="end"/>
    </w:r>
  </w:p>
  <w:p w:rsidR="00D4254F" w:rsidRDefault="00D425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4F" w:rsidRDefault="00A37F5D">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D4254F" w:rsidRDefault="00A37F5D">
                <w:pPr>
                  <w:pStyle w:val="a3"/>
                  <w:rPr>
                    <w:rStyle w:val="a5"/>
                  </w:rPr>
                </w:pPr>
                <w:r>
                  <w:fldChar w:fldCharType="begin"/>
                </w:r>
                <w:r w:rsidR="00BB026F">
                  <w:rPr>
                    <w:rStyle w:val="a5"/>
                  </w:rPr>
                  <w:instrText xml:space="preserve">PAGE  </w:instrText>
                </w:r>
                <w:r>
                  <w:fldChar w:fldCharType="separate"/>
                </w:r>
                <w:r w:rsidR="009A224C">
                  <w:rPr>
                    <w:rStyle w:val="a5"/>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54F" w:rsidRDefault="00D4254F" w:rsidP="00D4254F">
      <w:r>
        <w:separator/>
      </w:r>
    </w:p>
  </w:footnote>
  <w:footnote w:type="continuationSeparator" w:id="0">
    <w:p w:rsidR="00D4254F" w:rsidRDefault="00D4254F" w:rsidP="00D42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71374"/>
    <w:multiLevelType w:val="multilevel"/>
    <w:tmpl w:val="5117137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8D476BD"/>
    <w:multiLevelType w:val="singleLevel"/>
    <w:tmpl w:val="58D476BD"/>
    <w:lvl w:ilvl="0">
      <w:start w:val="5"/>
      <w:numFmt w:val="chineseCounting"/>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361"/>
    <w:rsid w:val="000F6061"/>
    <w:rsid w:val="00137F56"/>
    <w:rsid w:val="00286F8A"/>
    <w:rsid w:val="00332350"/>
    <w:rsid w:val="00416E0A"/>
    <w:rsid w:val="00490A5C"/>
    <w:rsid w:val="004A52DA"/>
    <w:rsid w:val="00506123"/>
    <w:rsid w:val="00530361"/>
    <w:rsid w:val="00552BFB"/>
    <w:rsid w:val="00575A54"/>
    <w:rsid w:val="0069691F"/>
    <w:rsid w:val="006C112A"/>
    <w:rsid w:val="0078113D"/>
    <w:rsid w:val="007E3878"/>
    <w:rsid w:val="00893D6E"/>
    <w:rsid w:val="008E24FF"/>
    <w:rsid w:val="009401CC"/>
    <w:rsid w:val="009A224C"/>
    <w:rsid w:val="009C570F"/>
    <w:rsid w:val="00A00094"/>
    <w:rsid w:val="00A37F5D"/>
    <w:rsid w:val="00A665B7"/>
    <w:rsid w:val="00A76357"/>
    <w:rsid w:val="00BB026F"/>
    <w:rsid w:val="00D1520A"/>
    <w:rsid w:val="00D278F0"/>
    <w:rsid w:val="00D321C7"/>
    <w:rsid w:val="00D4254F"/>
    <w:rsid w:val="00D95174"/>
    <w:rsid w:val="00E00446"/>
    <w:rsid w:val="00E24128"/>
    <w:rsid w:val="00E43FC2"/>
    <w:rsid w:val="00EE334E"/>
    <w:rsid w:val="01B4135D"/>
    <w:rsid w:val="05510D46"/>
    <w:rsid w:val="0985628C"/>
    <w:rsid w:val="0B5A1DB5"/>
    <w:rsid w:val="1A4B3503"/>
    <w:rsid w:val="1C0C3B07"/>
    <w:rsid w:val="1E606C97"/>
    <w:rsid w:val="1F75674E"/>
    <w:rsid w:val="1FC20651"/>
    <w:rsid w:val="30782051"/>
    <w:rsid w:val="35BC1C21"/>
    <w:rsid w:val="37334D73"/>
    <w:rsid w:val="4C2A373B"/>
    <w:rsid w:val="4D27293B"/>
    <w:rsid w:val="4F7D7F40"/>
    <w:rsid w:val="501E791D"/>
    <w:rsid w:val="508F58F6"/>
    <w:rsid w:val="50BF46F5"/>
    <w:rsid w:val="516E1A8F"/>
    <w:rsid w:val="53A371B6"/>
    <w:rsid w:val="5C8205E7"/>
    <w:rsid w:val="61196E57"/>
    <w:rsid w:val="6157253F"/>
    <w:rsid w:val="63637CAA"/>
    <w:rsid w:val="68CB0C77"/>
    <w:rsid w:val="6A864F18"/>
    <w:rsid w:val="71765F13"/>
    <w:rsid w:val="7CFD17B0"/>
    <w:rsid w:val="7F553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4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D4254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D425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qFormat/>
    <w:rsid w:val="00D4254F"/>
  </w:style>
  <w:style w:type="character" w:customStyle="1" w:styleId="Char0">
    <w:name w:val="页眉 Char"/>
    <w:basedOn w:val="a0"/>
    <w:link w:val="a4"/>
    <w:uiPriority w:val="99"/>
    <w:semiHidden/>
    <w:qFormat/>
    <w:rsid w:val="00D4254F"/>
    <w:rPr>
      <w:sz w:val="18"/>
      <w:szCs w:val="18"/>
    </w:rPr>
  </w:style>
  <w:style w:type="character" w:customStyle="1" w:styleId="Char">
    <w:name w:val="页脚 Char"/>
    <w:basedOn w:val="a0"/>
    <w:link w:val="a3"/>
    <w:uiPriority w:val="99"/>
    <w:semiHidden/>
    <w:qFormat/>
    <w:rsid w:val="00D4254F"/>
    <w:rPr>
      <w:sz w:val="18"/>
      <w:szCs w:val="18"/>
    </w:rPr>
  </w:style>
  <w:style w:type="paragraph" w:styleId="a6">
    <w:name w:val="List Paragraph"/>
    <w:basedOn w:val="a"/>
    <w:uiPriority w:val="99"/>
    <w:unhideWhenUsed/>
    <w:qFormat/>
    <w:rsid w:val="00D425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cp:lastModifiedBy>
  <cp:revision>15</cp:revision>
  <cp:lastPrinted>2018-04-24T03:07:00Z</cp:lastPrinted>
  <dcterms:created xsi:type="dcterms:W3CDTF">2017-01-16T14:14:00Z</dcterms:created>
  <dcterms:modified xsi:type="dcterms:W3CDTF">2018-12-25T02:14:00Z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