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44"/>
          <w:szCs w:val="44"/>
        </w:rPr>
      </w:pPr>
      <w:r>
        <w:rPr>
          <w:rFonts w:hint="eastAsia" w:ascii="华文中宋" w:hAnsi="华文中宋" w:eastAsia="华文中宋"/>
          <w:sz w:val="44"/>
          <w:szCs w:val="44"/>
        </w:rPr>
        <w:t>长治市审计局</w:t>
      </w:r>
    </w:p>
    <w:p>
      <w:pPr>
        <w:jc w:val="center"/>
        <w:rPr>
          <w:rFonts w:ascii="华文中宋" w:hAnsi="华文中宋" w:eastAsia="华文中宋"/>
          <w:sz w:val="44"/>
          <w:szCs w:val="44"/>
        </w:rPr>
      </w:pPr>
      <w:r>
        <w:rPr>
          <w:rFonts w:hint="eastAsia" w:ascii="华文中宋" w:hAnsi="华文中宋" w:eastAsia="华文中宋"/>
          <w:sz w:val="44"/>
          <w:szCs w:val="44"/>
          <w:lang w:val="en-US" w:eastAsia="zh-CN"/>
        </w:rPr>
        <w:t>2019</w:t>
      </w:r>
      <w:r>
        <w:rPr>
          <w:rFonts w:hint="eastAsia" w:ascii="华文中宋" w:hAnsi="华文中宋" w:eastAsia="华文中宋"/>
          <w:sz w:val="44"/>
          <w:szCs w:val="44"/>
        </w:rPr>
        <w:t>年度部门预算相关说明</w:t>
      </w:r>
    </w:p>
    <w:p>
      <w:pPr>
        <w:jc w:val="center"/>
        <w:rPr>
          <w:rFonts w:ascii="??" w:hAnsi="??"/>
          <w:sz w:val="32"/>
          <w:szCs w:val="32"/>
        </w:rPr>
      </w:pPr>
    </w:p>
    <w:p>
      <w:pPr>
        <w:numPr>
          <w:ilvl w:val="0"/>
          <w:numId w:val="1"/>
        </w:numPr>
        <w:ind w:firstLine="560" w:firstLineChars="200"/>
        <w:rPr>
          <w:rFonts w:ascii="黑体" w:hAnsi="黑体" w:eastAsia="黑体" w:cs="黑体"/>
          <w:sz w:val="28"/>
          <w:szCs w:val="28"/>
          <w:shd w:val="clear" w:color="auto" w:fill="FFFFFF"/>
        </w:rPr>
      </w:pPr>
      <w:r>
        <w:rPr>
          <w:rFonts w:hint="eastAsia" w:ascii="黑体" w:hAnsi="黑体" w:eastAsia="黑体" w:cs="黑体"/>
          <w:sz w:val="28"/>
          <w:szCs w:val="28"/>
        </w:rPr>
        <w:t>本部门职责</w:t>
      </w:r>
    </w:p>
    <w:p>
      <w:pPr>
        <w:shd w:val="solid" w:color="FFFFFF" w:fill="auto"/>
        <w:autoSpaceDN w:val="0"/>
        <w:spacing w:before="150"/>
        <w:ind w:right="60"/>
        <w:jc w:val="left"/>
        <w:rPr>
          <w:rFonts w:ascii="宋体" w:cs="宋体"/>
          <w:sz w:val="28"/>
          <w:szCs w:val="28"/>
          <w:shd w:val="clear" w:color="auto" w:fill="FFFFFF"/>
        </w:rPr>
      </w:pPr>
      <w:r>
        <w:rPr>
          <w:rFonts w:ascii="宋体" w:hAnsi="宋体" w:cs="宋体"/>
          <w:sz w:val="28"/>
          <w:szCs w:val="28"/>
          <w:shd w:val="clear" w:color="auto" w:fill="FFFFFF"/>
        </w:rPr>
        <w:t xml:space="preserve">    </w:t>
      </w:r>
      <w:r>
        <w:rPr>
          <w:rFonts w:hint="eastAsia" w:ascii="宋体" w:hAnsi="宋体" w:cs="宋体"/>
          <w:sz w:val="28"/>
          <w:szCs w:val="28"/>
          <w:shd w:val="clear" w:color="auto" w:fill="FFFFFF"/>
        </w:rPr>
        <w:t>（一）</w:t>
      </w:r>
      <w:r>
        <w:rPr>
          <w:rFonts w:ascii="宋体" w:hAnsi="宋体" w:cs="宋体"/>
          <w:sz w:val="28"/>
          <w:szCs w:val="28"/>
          <w:shd w:val="clear" w:color="auto" w:fill="FFFFFF"/>
        </w:rPr>
        <w:t xml:space="preserve"> </w:t>
      </w:r>
      <w:r>
        <w:rPr>
          <w:rFonts w:hint="eastAsia" w:ascii="宋体" w:hAnsi="宋体" w:cs="宋体"/>
          <w:sz w:val="28"/>
          <w:szCs w:val="28"/>
          <w:shd w:val="clear" w:color="auto" w:fill="FFFFFF"/>
        </w:rPr>
        <w:t>主管全市审计工作。负责对市财政收支和法律法规规定属于审计监督范围的财务收支的真实、合法和效益进行审计监督。</w:t>
      </w:r>
    </w:p>
    <w:p>
      <w:pPr>
        <w:shd w:val="solid" w:color="FFFFFF" w:fill="auto"/>
        <w:autoSpaceDN w:val="0"/>
        <w:spacing w:before="150"/>
        <w:ind w:right="60"/>
        <w:jc w:val="left"/>
        <w:rPr>
          <w:rFonts w:ascii="宋体" w:cs="宋体"/>
          <w:sz w:val="28"/>
          <w:szCs w:val="28"/>
          <w:shd w:val="clear" w:color="auto" w:fill="FFFFFF"/>
        </w:rPr>
      </w:pPr>
      <w:r>
        <w:rPr>
          <w:rFonts w:ascii="宋体" w:hAnsi="宋体" w:cs="宋体"/>
          <w:sz w:val="28"/>
          <w:szCs w:val="28"/>
          <w:shd w:val="clear" w:color="auto" w:fill="FFFFFF"/>
        </w:rPr>
        <w:t xml:space="preserve">    </w:t>
      </w:r>
      <w:r>
        <w:rPr>
          <w:rFonts w:hint="eastAsia" w:ascii="宋体" w:hAnsi="宋体" w:cs="宋体"/>
          <w:sz w:val="28"/>
          <w:szCs w:val="28"/>
          <w:shd w:val="clear" w:color="auto" w:fill="FFFFFF"/>
        </w:rPr>
        <w:t>（二）制定并组织实施市审计工作发展规划和年度审计计划。对直接审计、调查和核查的事项依法进行审计评价，做出审计决定或提出审计建议。</w:t>
      </w:r>
    </w:p>
    <w:p>
      <w:pPr>
        <w:shd w:val="solid" w:color="FFFFFF" w:fill="auto"/>
        <w:autoSpaceDN w:val="0"/>
        <w:spacing w:before="150"/>
        <w:ind w:right="60" w:firstLine="480"/>
        <w:jc w:val="left"/>
        <w:rPr>
          <w:rFonts w:ascii="宋体" w:cs="宋体"/>
          <w:sz w:val="28"/>
          <w:szCs w:val="28"/>
          <w:shd w:val="clear" w:color="auto" w:fill="FFFFFF"/>
        </w:rPr>
      </w:pPr>
      <w:r>
        <w:rPr>
          <w:rFonts w:hint="eastAsia" w:ascii="宋体" w:hAnsi="宋体" w:cs="宋体"/>
          <w:sz w:val="28"/>
          <w:szCs w:val="28"/>
          <w:shd w:val="clear" w:color="auto" w:fill="FFFFFF"/>
        </w:rPr>
        <w:t>（三）向市长提交年度市级预算执行和其他财政收支情况的审计结果报告。</w:t>
      </w:r>
    </w:p>
    <w:p>
      <w:pPr>
        <w:shd w:val="solid" w:color="FFFFFF" w:fill="auto"/>
        <w:autoSpaceDN w:val="0"/>
        <w:spacing w:before="150"/>
        <w:ind w:right="60" w:firstLine="480"/>
        <w:jc w:val="left"/>
        <w:rPr>
          <w:rFonts w:ascii="宋体" w:cs="宋体"/>
          <w:sz w:val="28"/>
          <w:szCs w:val="28"/>
          <w:shd w:val="clear" w:color="auto" w:fill="FFFFFF"/>
        </w:rPr>
      </w:pPr>
      <w:r>
        <w:rPr>
          <w:rFonts w:hint="eastAsia" w:ascii="宋体" w:hAnsi="宋体" w:cs="宋体"/>
          <w:sz w:val="28"/>
          <w:szCs w:val="28"/>
          <w:shd w:val="clear" w:color="auto" w:fill="FFFFFF"/>
        </w:rPr>
        <w:t>（四）直接审计下列事项，出具审计报告，在法定职权范围内做出审计决定或向有关部门提出处理处罚的建议：</w:t>
      </w:r>
    </w:p>
    <w:p>
      <w:pPr>
        <w:shd w:val="solid" w:color="FFFFFF" w:fill="auto"/>
        <w:autoSpaceDN w:val="0"/>
        <w:spacing w:before="150"/>
        <w:ind w:right="60"/>
        <w:jc w:val="left"/>
        <w:rPr>
          <w:rFonts w:ascii="宋体" w:cs="宋体"/>
          <w:sz w:val="28"/>
          <w:szCs w:val="28"/>
          <w:shd w:val="clear" w:color="auto" w:fill="FFFFFF"/>
        </w:rPr>
      </w:pPr>
      <w:r>
        <w:rPr>
          <w:rFonts w:ascii="宋体" w:hAnsi="宋体" w:cs="宋体"/>
          <w:sz w:val="28"/>
          <w:szCs w:val="28"/>
          <w:shd w:val="clear" w:color="auto" w:fill="FFFFFF"/>
        </w:rPr>
        <w:t xml:space="preserve">    1</w:t>
      </w:r>
      <w:r>
        <w:rPr>
          <w:rFonts w:hint="eastAsia" w:ascii="宋体" w:hAnsi="宋体" w:cs="宋体"/>
          <w:sz w:val="28"/>
          <w:szCs w:val="28"/>
          <w:shd w:val="clear" w:color="auto" w:fill="FFFFFF"/>
        </w:rPr>
        <w:t>、市级财政预算执行情况和其他财政收支，市级各部门（含直属单位）预算的执行情况、决算和其他财务收支。</w:t>
      </w:r>
    </w:p>
    <w:p>
      <w:pPr>
        <w:shd w:val="solid" w:color="FFFFFF" w:fill="auto"/>
        <w:autoSpaceDN w:val="0"/>
        <w:spacing w:before="150"/>
        <w:ind w:right="60" w:firstLine="480"/>
        <w:jc w:val="left"/>
        <w:rPr>
          <w:rFonts w:ascii="宋体" w:cs="宋体"/>
          <w:sz w:val="28"/>
          <w:szCs w:val="28"/>
          <w:shd w:val="clear" w:color="auto" w:fill="FFFFFF"/>
        </w:rPr>
      </w:pPr>
      <w:r>
        <w:rPr>
          <w:rFonts w:ascii="宋体" w:hAnsi="宋体" w:cs="宋体"/>
          <w:sz w:val="28"/>
          <w:szCs w:val="28"/>
          <w:shd w:val="clear" w:color="auto" w:fill="FFFFFF"/>
        </w:rPr>
        <w:t xml:space="preserve"> 2</w:t>
      </w:r>
      <w:r>
        <w:rPr>
          <w:rFonts w:hint="eastAsia" w:ascii="宋体" w:hAnsi="宋体" w:cs="宋体"/>
          <w:sz w:val="28"/>
          <w:szCs w:val="28"/>
          <w:shd w:val="clear" w:color="auto" w:fill="FFFFFF"/>
        </w:rPr>
        <w:t>、县级人民政府预算的执行情况、决算和其他财政收支，省、市财政转移支付资金。</w:t>
      </w:r>
    </w:p>
    <w:p>
      <w:pPr>
        <w:shd w:val="solid" w:color="FFFFFF" w:fill="auto"/>
        <w:autoSpaceDN w:val="0"/>
        <w:spacing w:before="150"/>
        <w:ind w:right="60" w:firstLine="480"/>
        <w:jc w:val="left"/>
        <w:rPr>
          <w:rFonts w:ascii="宋体" w:cs="宋体"/>
          <w:sz w:val="28"/>
          <w:szCs w:val="28"/>
          <w:shd w:val="clear" w:color="auto" w:fill="FFFFFF"/>
        </w:rPr>
      </w:pPr>
      <w:r>
        <w:rPr>
          <w:rFonts w:ascii="宋体" w:hAnsi="宋体" w:cs="宋体"/>
          <w:sz w:val="28"/>
          <w:szCs w:val="28"/>
          <w:shd w:val="clear" w:color="auto" w:fill="FFFFFF"/>
        </w:rPr>
        <w:t xml:space="preserve"> 3</w:t>
      </w:r>
      <w:r>
        <w:rPr>
          <w:rFonts w:hint="eastAsia" w:ascii="宋体" w:hAnsi="宋体" w:cs="宋体"/>
          <w:sz w:val="28"/>
          <w:szCs w:val="28"/>
          <w:shd w:val="clear" w:color="auto" w:fill="FFFFFF"/>
        </w:rPr>
        <w:t>、使用市级财政资金的事业单位和社会团体的财务收支。</w:t>
      </w:r>
    </w:p>
    <w:p>
      <w:pPr>
        <w:shd w:val="solid" w:color="FFFFFF" w:fill="auto"/>
        <w:autoSpaceDN w:val="0"/>
        <w:spacing w:before="150"/>
        <w:ind w:right="60" w:firstLine="480"/>
        <w:jc w:val="left"/>
        <w:rPr>
          <w:rFonts w:ascii="宋体" w:cs="宋体"/>
          <w:sz w:val="28"/>
          <w:szCs w:val="28"/>
          <w:shd w:val="clear" w:color="auto" w:fill="FFFFFF"/>
        </w:rPr>
      </w:pPr>
      <w:r>
        <w:rPr>
          <w:rFonts w:ascii="宋体" w:hAnsi="宋体" w:cs="宋体"/>
          <w:sz w:val="28"/>
          <w:szCs w:val="28"/>
          <w:shd w:val="clear" w:color="auto" w:fill="FFFFFF"/>
        </w:rPr>
        <w:t xml:space="preserve"> 4</w:t>
      </w:r>
      <w:r>
        <w:rPr>
          <w:rFonts w:hint="eastAsia" w:ascii="宋体" w:hAnsi="宋体" w:cs="宋体"/>
          <w:sz w:val="28"/>
          <w:szCs w:val="28"/>
          <w:shd w:val="clear" w:color="auto" w:fill="FFFFFF"/>
        </w:rPr>
        <w:t>、市投资和以市投资为主的建设项目的预算执行情况和决算。</w:t>
      </w:r>
    </w:p>
    <w:p>
      <w:pPr>
        <w:shd w:val="solid" w:color="FFFFFF" w:fill="auto"/>
        <w:autoSpaceDN w:val="0"/>
        <w:spacing w:before="150"/>
        <w:ind w:right="60" w:firstLine="480"/>
        <w:jc w:val="left"/>
        <w:rPr>
          <w:rFonts w:ascii="宋体" w:cs="宋体"/>
          <w:sz w:val="28"/>
          <w:szCs w:val="28"/>
          <w:shd w:val="clear" w:color="auto" w:fill="FFFFFF"/>
        </w:rPr>
      </w:pPr>
      <w:r>
        <w:rPr>
          <w:rFonts w:ascii="宋体" w:hAnsi="宋体" w:cs="宋体"/>
          <w:sz w:val="28"/>
          <w:szCs w:val="28"/>
          <w:shd w:val="clear" w:color="auto" w:fill="FFFFFF"/>
        </w:rPr>
        <w:t xml:space="preserve"> 5</w:t>
      </w:r>
      <w:r>
        <w:rPr>
          <w:rFonts w:hint="eastAsia" w:ascii="宋体" w:hAnsi="宋体" w:cs="宋体"/>
          <w:sz w:val="28"/>
          <w:szCs w:val="28"/>
          <w:shd w:val="clear" w:color="auto" w:fill="FFFFFF"/>
        </w:rPr>
        <w:t>、市属国有企业和金融机构、市人民政府规定的市国有资本占控股或主导地位的企业和金融机构的资产、负债和损益。</w:t>
      </w:r>
    </w:p>
    <w:p>
      <w:pPr>
        <w:shd w:val="solid" w:color="FFFFFF" w:fill="auto"/>
        <w:autoSpaceDN w:val="0"/>
        <w:spacing w:before="150"/>
        <w:ind w:right="60" w:firstLine="480"/>
        <w:jc w:val="left"/>
        <w:rPr>
          <w:rFonts w:ascii="宋体" w:cs="宋体"/>
          <w:sz w:val="28"/>
          <w:szCs w:val="28"/>
          <w:shd w:val="clear" w:color="auto" w:fill="FFFFFF"/>
        </w:rPr>
      </w:pPr>
      <w:r>
        <w:rPr>
          <w:rFonts w:ascii="宋体" w:hAnsi="宋体" w:cs="宋体"/>
          <w:sz w:val="28"/>
          <w:szCs w:val="28"/>
          <w:shd w:val="clear" w:color="auto" w:fill="FFFFFF"/>
        </w:rPr>
        <w:t xml:space="preserve"> 6</w:t>
      </w:r>
      <w:r>
        <w:rPr>
          <w:rFonts w:hint="eastAsia" w:ascii="宋体" w:hAnsi="宋体" w:cs="宋体"/>
          <w:sz w:val="28"/>
          <w:szCs w:val="28"/>
          <w:shd w:val="clear" w:color="auto" w:fill="FFFFFF"/>
        </w:rPr>
        <w:t>、市人民政府管理和社会团体受政府及其部门委托管理的社会保障基金、环境保护资金、社会捐赠资金及其他有关基金、资金的财务收支。</w:t>
      </w:r>
    </w:p>
    <w:p>
      <w:pPr>
        <w:shd w:val="solid" w:color="FFFFFF" w:fill="auto"/>
        <w:autoSpaceDN w:val="0"/>
        <w:spacing w:before="150"/>
        <w:ind w:right="60" w:firstLine="480"/>
        <w:jc w:val="left"/>
        <w:rPr>
          <w:rFonts w:ascii="宋体" w:cs="宋体"/>
          <w:sz w:val="28"/>
          <w:szCs w:val="28"/>
          <w:shd w:val="clear" w:color="auto" w:fill="FFFFFF"/>
        </w:rPr>
      </w:pPr>
      <w:r>
        <w:rPr>
          <w:rFonts w:ascii="宋体" w:hAnsi="宋体" w:cs="宋体"/>
          <w:sz w:val="28"/>
          <w:szCs w:val="28"/>
          <w:shd w:val="clear" w:color="auto" w:fill="FFFFFF"/>
        </w:rPr>
        <w:t xml:space="preserve"> 7</w:t>
      </w:r>
      <w:r>
        <w:rPr>
          <w:rFonts w:hint="eastAsia" w:ascii="宋体" w:hAnsi="宋体" w:cs="宋体"/>
          <w:sz w:val="28"/>
          <w:szCs w:val="28"/>
          <w:shd w:val="clear" w:color="auto" w:fill="FFFFFF"/>
        </w:rPr>
        <w:t>、省审计厅授权审计的其他审计事项。</w:t>
      </w:r>
    </w:p>
    <w:p>
      <w:pPr>
        <w:shd w:val="solid" w:color="FFFFFF" w:fill="auto"/>
        <w:autoSpaceDN w:val="0"/>
        <w:spacing w:before="150"/>
        <w:ind w:right="60" w:firstLine="480"/>
        <w:jc w:val="left"/>
        <w:rPr>
          <w:rFonts w:ascii="宋体" w:cs="宋体"/>
          <w:sz w:val="28"/>
          <w:szCs w:val="28"/>
          <w:shd w:val="clear" w:color="auto" w:fill="FFFFFF"/>
        </w:rPr>
      </w:pPr>
      <w:r>
        <w:rPr>
          <w:rFonts w:ascii="宋体" w:hAnsi="宋体" w:cs="宋体"/>
          <w:sz w:val="28"/>
          <w:szCs w:val="28"/>
          <w:shd w:val="clear" w:color="auto" w:fill="FFFFFF"/>
        </w:rPr>
        <w:t xml:space="preserve"> 8</w:t>
      </w:r>
      <w:r>
        <w:rPr>
          <w:rFonts w:hint="eastAsia" w:ascii="宋体" w:hAnsi="宋体" w:cs="宋体"/>
          <w:sz w:val="28"/>
          <w:szCs w:val="28"/>
          <w:shd w:val="clear" w:color="auto" w:fill="FFFFFF"/>
        </w:rPr>
        <w:t>、法律、行政法规规定应由市审计局审计的其他事项。</w:t>
      </w:r>
    </w:p>
    <w:p>
      <w:pPr>
        <w:shd w:val="solid" w:color="FFFFFF" w:fill="auto"/>
        <w:autoSpaceDN w:val="0"/>
        <w:spacing w:before="150"/>
        <w:ind w:right="60" w:firstLine="480"/>
        <w:jc w:val="left"/>
        <w:rPr>
          <w:rFonts w:ascii="宋体" w:cs="宋体"/>
          <w:sz w:val="28"/>
          <w:szCs w:val="28"/>
          <w:shd w:val="clear" w:color="auto" w:fill="FFFFFF"/>
        </w:rPr>
      </w:pPr>
      <w:r>
        <w:rPr>
          <w:rFonts w:hint="eastAsia" w:ascii="宋体" w:hAnsi="宋体" w:cs="宋体"/>
          <w:sz w:val="28"/>
          <w:szCs w:val="28"/>
          <w:shd w:val="clear" w:color="auto" w:fill="FFFFFF"/>
        </w:rPr>
        <w:t>（五）按规定对市有关部门、县（市、区）党政领导干部及依法属于市审计局审计监督对象的其他单位主要负责人实施经济责任审计。</w:t>
      </w:r>
    </w:p>
    <w:p>
      <w:pPr>
        <w:shd w:val="solid" w:color="FFFFFF" w:fill="auto"/>
        <w:autoSpaceDN w:val="0"/>
        <w:spacing w:before="150"/>
        <w:ind w:right="60" w:firstLine="480"/>
        <w:jc w:val="left"/>
        <w:rPr>
          <w:rFonts w:ascii="宋体" w:cs="宋体"/>
          <w:sz w:val="28"/>
          <w:szCs w:val="28"/>
          <w:shd w:val="clear" w:color="auto" w:fill="FFFFFF"/>
        </w:rPr>
      </w:pPr>
      <w:r>
        <w:rPr>
          <w:rFonts w:hint="eastAsia" w:ascii="宋体" w:hAnsi="宋体" w:cs="宋体"/>
          <w:sz w:val="28"/>
          <w:szCs w:val="28"/>
          <w:shd w:val="clear" w:color="auto" w:fill="FFFFFF"/>
        </w:rPr>
        <w:t>（六）组织实施对贯彻执行国家财经法律、法规、规章、政策和宏观调控措施执行情况、财政预算管理或国有资产管理使用等与国家财政收支有关的特定事项进行专项审计调查。</w:t>
      </w:r>
    </w:p>
    <w:p>
      <w:pPr>
        <w:shd w:val="solid" w:color="FFFFFF" w:fill="auto"/>
        <w:autoSpaceDN w:val="0"/>
        <w:spacing w:before="150"/>
        <w:ind w:right="60" w:firstLine="480"/>
        <w:jc w:val="left"/>
        <w:rPr>
          <w:rFonts w:ascii="宋体" w:cs="宋体"/>
          <w:sz w:val="28"/>
          <w:szCs w:val="28"/>
          <w:shd w:val="clear" w:color="auto" w:fill="FFFFFF"/>
        </w:rPr>
      </w:pPr>
      <w:r>
        <w:rPr>
          <w:rFonts w:hint="eastAsia" w:ascii="宋体" w:hAnsi="宋体" w:cs="宋体"/>
          <w:sz w:val="28"/>
          <w:szCs w:val="28"/>
          <w:shd w:val="clear" w:color="auto" w:fill="FFFFFF"/>
        </w:rPr>
        <w:t>（七）依法检查审计决定执行情况，督促纠正和处理审计发现的问题，依法办理被审计单位对审计决定提请行政复议、行政诉讼或市人民政府裁决中的有关事项。协助配合有关部门查处相关重大案件。</w:t>
      </w:r>
    </w:p>
    <w:p>
      <w:pPr>
        <w:shd w:val="solid" w:color="FFFFFF" w:fill="auto"/>
        <w:autoSpaceDN w:val="0"/>
        <w:spacing w:before="150"/>
        <w:ind w:right="60" w:firstLine="480"/>
        <w:jc w:val="left"/>
        <w:rPr>
          <w:rFonts w:ascii="宋体" w:cs="宋体"/>
          <w:sz w:val="28"/>
          <w:szCs w:val="28"/>
          <w:shd w:val="clear" w:color="auto" w:fill="FFFFFF"/>
        </w:rPr>
      </w:pPr>
      <w:r>
        <w:rPr>
          <w:rFonts w:hint="eastAsia" w:ascii="宋体" w:hAnsi="宋体" w:cs="宋体"/>
          <w:sz w:val="28"/>
          <w:szCs w:val="28"/>
          <w:shd w:val="clear" w:color="auto" w:fill="FFFFFF"/>
        </w:rPr>
        <w:t>（八）指导和监督：内部审计工作，核查社会审计机构对依法属于审计监督对象的单位出具的相关审计报告。</w:t>
      </w:r>
    </w:p>
    <w:p>
      <w:pPr>
        <w:shd w:val="solid" w:color="FFFFFF" w:fill="auto"/>
        <w:autoSpaceDN w:val="0"/>
        <w:spacing w:before="150"/>
        <w:ind w:right="60" w:firstLine="480"/>
        <w:jc w:val="left"/>
        <w:rPr>
          <w:rFonts w:ascii="宋体" w:cs="宋体"/>
          <w:sz w:val="28"/>
          <w:szCs w:val="28"/>
          <w:shd w:val="clear" w:color="auto" w:fill="FFFFFF"/>
        </w:rPr>
      </w:pPr>
      <w:r>
        <w:rPr>
          <w:rFonts w:hint="eastAsia" w:ascii="宋体" w:hAnsi="宋体" w:cs="宋体"/>
          <w:sz w:val="28"/>
          <w:szCs w:val="28"/>
          <w:shd w:val="clear" w:color="auto" w:fill="FFFFFF"/>
        </w:rPr>
        <w:t>（九）与县（市、区）人民政府共同领导县级审计机关。依法领导和监督县（市、区）审计机关的业务，组织协调县级审计机关实施特定项目的专项审计或审计调查，纠正或责成纠正县（市、区）审计机关违反国家规定、做出的审计决定。按照干部管理权限协管县（市、区）审计机关负责人。</w:t>
      </w:r>
    </w:p>
    <w:p>
      <w:pPr>
        <w:shd w:val="solid" w:color="FFFFFF" w:fill="auto"/>
        <w:autoSpaceDN w:val="0"/>
        <w:spacing w:before="150"/>
        <w:ind w:right="60" w:firstLine="480"/>
        <w:jc w:val="left"/>
        <w:rPr>
          <w:rFonts w:ascii="宋体" w:cs="宋体"/>
          <w:sz w:val="28"/>
          <w:szCs w:val="28"/>
          <w:shd w:val="clear" w:color="auto" w:fill="FFFFFF"/>
        </w:rPr>
      </w:pPr>
      <w:r>
        <w:rPr>
          <w:rFonts w:hint="eastAsia" w:ascii="宋体" w:hAnsi="宋体" w:cs="宋体"/>
          <w:sz w:val="28"/>
          <w:szCs w:val="28"/>
          <w:shd w:val="clear" w:color="auto" w:fill="FFFFFF"/>
        </w:rPr>
        <w:t>（十）组织审计市驻外非经营性机构的财务收支，依法通过适当方式组织审计市国有企业和金融机构的境外资产、负债和损益。</w:t>
      </w:r>
    </w:p>
    <w:p>
      <w:pPr>
        <w:shd w:val="solid" w:color="FFFFFF" w:fill="auto"/>
        <w:autoSpaceDN w:val="0"/>
        <w:spacing w:before="150"/>
        <w:ind w:right="60" w:firstLine="480"/>
        <w:jc w:val="left"/>
        <w:rPr>
          <w:rFonts w:ascii="宋体" w:cs="宋体"/>
          <w:sz w:val="28"/>
          <w:szCs w:val="28"/>
          <w:shd w:val="clear" w:color="auto" w:fill="FFFFFF"/>
        </w:rPr>
      </w:pPr>
      <w:r>
        <w:rPr>
          <w:rFonts w:hint="eastAsia" w:ascii="宋体" w:hAnsi="宋体" w:cs="宋体"/>
          <w:sz w:val="28"/>
          <w:szCs w:val="28"/>
          <w:shd w:val="clear" w:color="auto" w:fill="FFFFFF"/>
        </w:rPr>
        <w:t>（十一）组织开展审计领域的区域交流。</w:t>
      </w:r>
    </w:p>
    <w:p>
      <w:pPr>
        <w:shd w:val="solid" w:color="FFFFFF" w:fill="auto"/>
        <w:autoSpaceDN w:val="0"/>
        <w:spacing w:before="150"/>
        <w:ind w:right="60" w:firstLine="480"/>
        <w:jc w:val="left"/>
        <w:rPr>
          <w:rFonts w:ascii="宋体" w:cs="宋体"/>
          <w:sz w:val="28"/>
          <w:szCs w:val="28"/>
          <w:shd w:val="clear" w:color="auto" w:fill="FFFFFF"/>
        </w:rPr>
      </w:pPr>
      <w:r>
        <w:rPr>
          <w:rFonts w:hint="eastAsia" w:ascii="宋体" w:hAnsi="宋体" w:cs="宋体"/>
          <w:sz w:val="28"/>
          <w:szCs w:val="28"/>
          <w:shd w:val="clear" w:color="auto" w:fill="FFFFFF"/>
        </w:rPr>
        <w:t>（十二）按规定权限承办上级授权的其他审计事项和市人民政府交办的其他事项。</w:t>
      </w:r>
    </w:p>
    <w:p>
      <w:pPr>
        <w:pBdr>
          <w:bottom w:val="single" w:color="auto" w:sz="4" w:space="0"/>
          <w:between w:val="single" w:color="auto" w:sz="4" w:space="0"/>
        </w:pBdr>
        <w:jc w:val="center"/>
        <w:rPr>
          <w:rFonts w:ascii="宋体" w:cs="宋体"/>
          <w:vanish/>
          <w:sz w:val="28"/>
          <w:szCs w:val="28"/>
        </w:rPr>
      </w:pPr>
      <w:r>
        <w:rPr>
          <w:rFonts w:hint="eastAsia" w:ascii="宋体" w:hAnsi="宋体" w:cs="宋体"/>
          <w:vanish/>
          <w:sz w:val="28"/>
          <w:szCs w:val="28"/>
        </w:rPr>
        <w:t>窗体顶端</w:t>
      </w:r>
    </w:p>
    <w:p>
      <w:pPr>
        <w:numPr>
          <w:ilvl w:val="0"/>
          <w:numId w:val="2"/>
        </w:numPr>
        <w:ind w:firstLine="560" w:firstLineChars="200"/>
        <w:rPr>
          <w:rFonts w:ascii="黑体" w:hAnsi="黑体" w:eastAsia="黑体" w:cs="黑体"/>
          <w:sz w:val="28"/>
          <w:szCs w:val="28"/>
        </w:rPr>
      </w:pPr>
      <w:r>
        <w:rPr>
          <w:rFonts w:hint="eastAsia" w:ascii="黑体" w:hAnsi="黑体" w:eastAsia="黑体" w:cs="黑体"/>
          <w:sz w:val="28"/>
          <w:szCs w:val="28"/>
        </w:rPr>
        <w:t>机构设置情况</w:t>
      </w:r>
    </w:p>
    <w:p>
      <w:pPr>
        <w:ind w:firstLine="560" w:firstLineChars="200"/>
        <w:rPr>
          <w:rFonts w:hint="eastAsia" w:ascii="宋体" w:hAnsi="宋体" w:cs="宋体"/>
          <w:sz w:val="28"/>
          <w:szCs w:val="28"/>
        </w:rPr>
      </w:pPr>
      <w:r>
        <w:rPr>
          <w:rFonts w:hint="eastAsia" w:ascii="宋体" w:hAnsi="宋体" w:cs="宋体"/>
          <w:sz w:val="28"/>
          <w:szCs w:val="28"/>
        </w:rPr>
        <w:t>长治市审计局下设</w:t>
      </w:r>
      <w:r>
        <w:rPr>
          <w:rFonts w:ascii="宋体" w:hAnsi="宋体" w:cs="宋体"/>
          <w:sz w:val="28"/>
          <w:szCs w:val="28"/>
        </w:rPr>
        <w:t>15</w:t>
      </w:r>
      <w:r>
        <w:rPr>
          <w:rFonts w:hint="eastAsia" w:ascii="宋体" w:hAnsi="宋体" w:cs="宋体"/>
          <w:sz w:val="28"/>
          <w:szCs w:val="28"/>
        </w:rPr>
        <w:t>个内置机构：办公室、编制人事科、法制科、财政审计科、行政事业科、固定资产投资审计科、经济责任审计科、农业与资源环保审计科、金融审计科、企业审计科、社会保障审计科、外资运用审计科、计划管理科、督查科、老干科。</w:t>
      </w:r>
    </w:p>
    <w:p>
      <w:pPr>
        <w:ind w:firstLine="560" w:firstLineChars="200"/>
        <w:rPr>
          <w:rFonts w:hint="eastAsia" w:ascii="宋体" w:hAnsi="宋体" w:cs="宋体"/>
          <w:sz w:val="28"/>
          <w:szCs w:val="28"/>
        </w:rPr>
      </w:pPr>
      <w:r>
        <w:rPr>
          <w:rFonts w:hint="eastAsia" w:ascii="宋体" w:hAnsi="宋体" w:cs="宋体"/>
          <w:sz w:val="28"/>
          <w:szCs w:val="28"/>
        </w:rPr>
        <w:t>长治市国有企业监事工作管理中心</w:t>
      </w:r>
      <w:r>
        <w:rPr>
          <w:rFonts w:hint="eastAsia" w:ascii="宋体" w:hAnsi="宋体" w:cs="宋体"/>
          <w:sz w:val="28"/>
          <w:szCs w:val="28"/>
          <w:lang w:eastAsia="zh-CN"/>
        </w:rPr>
        <w:t>于</w:t>
      </w:r>
      <w:r>
        <w:rPr>
          <w:rFonts w:hint="eastAsia" w:ascii="宋体" w:hAnsi="宋体" w:cs="宋体"/>
          <w:sz w:val="28"/>
          <w:szCs w:val="28"/>
          <w:lang w:val="en-US" w:eastAsia="zh-CN"/>
        </w:rPr>
        <w:t>2019年并入长治市审计局。</w:t>
      </w:r>
    </w:p>
    <w:p>
      <w:pPr>
        <w:ind w:firstLine="560" w:firstLineChars="200"/>
        <w:rPr>
          <w:rFonts w:ascii="宋体" w:cs="宋体"/>
          <w:sz w:val="28"/>
          <w:szCs w:val="28"/>
        </w:rPr>
      </w:pPr>
      <w:r>
        <w:rPr>
          <w:rFonts w:hint="eastAsia" w:ascii="宋体" w:hAnsi="宋体" w:cs="宋体"/>
          <w:sz w:val="28"/>
          <w:szCs w:val="28"/>
        </w:rPr>
        <w:t>长治市审计局下属三个全额事业单位：长治市审计局经济责任审计分局、长治市审计局固定资产投资审计中心、长治市审计局计算机中心。</w:t>
      </w:r>
    </w:p>
    <w:p>
      <w:pPr>
        <w:ind w:firstLine="560" w:firstLineChars="200"/>
        <w:rPr>
          <w:rFonts w:hint="eastAsia" w:ascii="宋体" w:hAnsi="宋体" w:cs="宋体"/>
          <w:sz w:val="28"/>
          <w:szCs w:val="28"/>
        </w:rPr>
      </w:pPr>
      <w:r>
        <w:rPr>
          <w:rFonts w:hint="eastAsia" w:ascii="宋体" w:hAnsi="宋体" w:cs="宋体"/>
          <w:sz w:val="28"/>
          <w:szCs w:val="28"/>
        </w:rPr>
        <w:t>长治市审计局下属两个自收自支事业单位：长治市审计局机关后勤服务中心、长治市审计局内审业务指导中心。</w:t>
      </w:r>
    </w:p>
    <w:p>
      <w:pPr>
        <w:ind w:firstLine="560" w:firstLineChars="200"/>
        <w:rPr>
          <w:rFonts w:hint="eastAsia" w:ascii="宋体" w:hAnsi="宋体" w:eastAsia="宋体" w:cs="宋体"/>
          <w:sz w:val="28"/>
          <w:szCs w:val="28"/>
          <w:lang w:val="en-US" w:eastAsia="zh-CN"/>
        </w:rPr>
      </w:pPr>
    </w:p>
    <w:p>
      <w:pPr>
        <w:rPr>
          <w:rFonts w:ascii="黑体" w:hAnsi="黑体" w:eastAsia="黑体" w:cs="黑体"/>
          <w:sz w:val="28"/>
          <w:szCs w:val="28"/>
        </w:rPr>
      </w:pPr>
      <w:r>
        <w:rPr>
          <w:rFonts w:ascii="黑体" w:hAnsi="黑体" w:eastAsia="黑体" w:cs="黑体"/>
          <w:sz w:val="28"/>
          <w:szCs w:val="28"/>
        </w:rPr>
        <w:t xml:space="preserve">    </w:t>
      </w:r>
      <w:r>
        <w:rPr>
          <w:rFonts w:hint="eastAsia" w:ascii="黑体" w:hAnsi="黑体" w:eastAsia="黑体" w:cs="黑体"/>
          <w:sz w:val="28"/>
          <w:szCs w:val="28"/>
        </w:rPr>
        <w:t>三、</w:t>
      </w:r>
      <w:r>
        <w:rPr>
          <w:rFonts w:ascii="黑体" w:hAnsi="黑体" w:eastAsia="黑体" w:cs="黑体"/>
          <w:sz w:val="28"/>
          <w:szCs w:val="28"/>
        </w:rPr>
        <w:t xml:space="preserve"> </w:t>
      </w:r>
      <w:r>
        <w:rPr>
          <w:rFonts w:hint="eastAsia" w:ascii="黑体" w:hAnsi="黑体" w:eastAsia="黑体" w:cs="黑体"/>
          <w:sz w:val="28"/>
          <w:szCs w:val="28"/>
          <w:lang w:val="en-US" w:eastAsia="zh-CN"/>
        </w:rPr>
        <w:t>2019</w:t>
      </w:r>
      <w:r>
        <w:rPr>
          <w:rFonts w:hint="eastAsia" w:ascii="黑体" w:hAnsi="黑体" w:eastAsia="黑体" w:cs="黑体"/>
          <w:sz w:val="28"/>
          <w:szCs w:val="28"/>
        </w:rPr>
        <w:t>年度部门预算情况说明</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（一）</w:t>
      </w:r>
      <w:r>
        <w:rPr>
          <w:rFonts w:ascii="宋体" w:hAnsi="宋体" w:cs="宋体"/>
          <w:sz w:val="28"/>
          <w:szCs w:val="28"/>
        </w:rPr>
        <w:t>201</w:t>
      </w:r>
      <w:r>
        <w:rPr>
          <w:rFonts w:hint="eastAsia" w:ascii="宋体" w:hAnsi="宋体" w:cs="宋体"/>
          <w:sz w:val="28"/>
          <w:szCs w:val="28"/>
          <w:lang w:val="en-US" w:eastAsia="zh-CN"/>
        </w:rPr>
        <w:t>9</w:t>
      </w:r>
      <w:r>
        <w:rPr>
          <w:rFonts w:hint="eastAsia" w:ascii="宋体" w:hAnsi="宋体" w:cs="宋体"/>
          <w:sz w:val="28"/>
          <w:szCs w:val="28"/>
        </w:rPr>
        <w:t>年度部门预算数据变动情况及原因</w:t>
      </w:r>
    </w:p>
    <w:p>
      <w:pPr>
        <w:ind w:firstLine="636"/>
        <w:rPr>
          <w:rFonts w:hint="eastAsia" w:ascii="宋体" w:hAnsi="宋体" w:cs="宋体"/>
          <w:sz w:val="28"/>
          <w:szCs w:val="28"/>
          <w:lang w:val="en-US" w:eastAsia="zh-CN"/>
        </w:rPr>
      </w:pPr>
      <w:r>
        <w:rPr>
          <w:rFonts w:ascii="宋体" w:hAnsi="宋体" w:cs="宋体"/>
          <w:sz w:val="28"/>
          <w:szCs w:val="28"/>
        </w:rPr>
        <w:t>2018</w:t>
      </w:r>
      <w:r>
        <w:rPr>
          <w:rFonts w:hint="eastAsia" w:ascii="宋体" w:hAnsi="宋体" w:cs="宋体"/>
          <w:sz w:val="28"/>
          <w:szCs w:val="28"/>
        </w:rPr>
        <w:t>年预算数</w:t>
      </w:r>
      <w:r>
        <w:rPr>
          <w:rFonts w:hint="eastAsia" w:ascii="宋体" w:hAnsi="宋体" w:cs="宋体"/>
          <w:sz w:val="28"/>
          <w:szCs w:val="28"/>
          <w:lang w:val="en-US" w:eastAsia="zh-CN"/>
        </w:rPr>
        <w:t>1320.5</w:t>
      </w:r>
      <w:r>
        <w:rPr>
          <w:rFonts w:hint="eastAsia" w:ascii="宋体" w:hAnsi="宋体" w:cs="宋体"/>
          <w:sz w:val="28"/>
          <w:szCs w:val="28"/>
        </w:rPr>
        <w:t>万元，其中：基本支出</w:t>
      </w:r>
      <w:r>
        <w:rPr>
          <w:rFonts w:hint="eastAsia" w:ascii="宋体" w:hAnsi="宋体" w:cs="宋体"/>
          <w:sz w:val="28"/>
          <w:szCs w:val="28"/>
          <w:lang w:val="en-US" w:eastAsia="zh-CN"/>
        </w:rPr>
        <w:t>1073</w:t>
      </w:r>
      <w:r>
        <w:rPr>
          <w:rFonts w:hint="eastAsia" w:ascii="宋体" w:hAnsi="宋体" w:cs="宋体"/>
          <w:sz w:val="28"/>
          <w:szCs w:val="28"/>
        </w:rPr>
        <w:t>万元，项目支出</w:t>
      </w:r>
      <w:r>
        <w:rPr>
          <w:rFonts w:hint="eastAsia" w:ascii="宋体" w:hAnsi="宋体" w:cs="宋体"/>
          <w:sz w:val="28"/>
          <w:szCs w:val="28"/>
          <w:lang w:val="en-US" w:eastAsia="zh-CN"/>
        </w:rPr>
        <w:t>247.5</w:t>
      </w:r>
      <w:r>
        <w:rPr>
          <w:rFonts w:hint="eastAsia" w:ascii="宋体" w:hAnsi="宋体" w:cs="宋体"/>
          <w:sz w:val="28"/>
          <w:szCs w:val="28"/>
        </w:rPr>
        <w:t>万元。</w:t>
      </w:r>
      <w:r>
        <w:rPr>
          <w:rFonts w:hint="eastAsia" w:ascii="宋体" w:hAnsi="宋体" w:cs="宋体"/>
          <w:sz w:val="28"/>
          <w:szCs w:val="28"/>
          <w:lang w:val="en-US" w:eastAsia="zh-CN"/>
        </w:rPr>
        <w:t>2019</w:t>
      </w:r>
      <w:r>
        <w:rPr>
          <w:rFonts w:hint="eastAsia" w:ascii="宋体" w:hAnsi="宋体" w:cs="宋体"/>
          <w:sz w:val="28"/>
          <w:szCs w:val="28"/>
        </w:rPr>
        <w:t>年预算数</w:t>
      </w:r>
      <w:r>
        <w:rPr>
          <w:rFonts w:hint="eastAsia" w:ascii="宋体" w:hAnsi="宋体" w:cs="宋体"/>
          <w:sz w:val="28"/>
          <w:szCs w:val="28"/>
          <w:lang w:val="en-US" w:eastAsia="zh-CN"/>
        </w:rPr>
        <w:t>1541.77</w:t>
      </w:r>
      <w:r>
        <w:rPr>
          <w:rFonts w:hint="eastAsia" w:ascii="宋体" w:hAnsi="宋体" w:cs="宋体"/>
          <w:sz w:val="28"/>
          <w:szCs w:val="28"/>
        </w:rPr>
        <w:t>万元，其中：基本支出</w:t>
      </w:r>
      <w:r>
        <w:rPr>
          <w:rFonts w:hint="eastAsia" w:ascii="宋体" w:hAnsi="宋体" w:cs="宋体"/>
          <w:sz w:val="28"/>
          <w:szCs w:val="28"/>
          <w:lang w:val="en-US" w:eastAsia="zh-CN"/>
        </w:rPr>
        <w:t>1137.12</w:t>
      </w:r>
      <w:r>
        <w:rPr>
          <w:rFonts w:hint="eastAsia" w:ascii="宋体" w:hAnsi="宋体" w:cs="宋体"/>
          <w:sz w:val="28"/>
          <w:szCs w:val="28"/>
        </w:rPr>
        <w:t>万元，项目支出</w:t>
      </w:r>
      <w:r>
        <w:rPr>
          <w:rFonts w:hint="eastAsia" w:ascii="宋体" w:hAnsi="宋体" w:cs="宋体"/>
          <w:sz w:val="28"/>
          <w:szCs w:val="28"/>
          <w:lang w:val="en-US" w:eastAsia="zh-CN"/>
        </w:rPr>
        <w:t>404.65</w:t>
      </w:r>
      <w:r>
        <w:rPr>
          <w:rFonts w:hint="eastAsia" w:ascii="宋体" w:hAnsi="宋体" w:cs="宋体"/>
          <w:sz w:val="28"/>
          <w:szCs w:val="28"/>
        </w:rPr>
        <w:t>万元。</w:t>
      </w:r>
      <w:r>
        <w:rPr>
          <w:rFonts w:ascii="宋体" w:hAnsi="宋体" w:cs="宋体"/>
          <w:sz w:val="28"/>
          <w:szCs w:val="28"/>
        </w:rPr>
        <w:t>201</w:t>
      </w:r>
      <w:r>
        <w:rPr>
          <w:rFonts w:hint="eastAsia" w:ascii="宋体" w:hAnsi="宋体" w:cs="宋体"/>
          <w:sz w:val="28"/>
          <w:szCs w:val="28"/>
          <w:lang w:val="en-US" w:eastAsia="zh-CN"/>
        </w:rPr>
        <w:t>9</w:t>
      </w:r>
      <w:r>
        <w:rPr>
          <w:rFonts w:hint="eastAsia" w:ascii="宋体" w:hAnsi="宋体" w:cs="宋体"/>
          <w:sz w:val="28"/>
          <w:szCs w:val="28"/>
        </w:rPr>
        <w:t>预算数比</w:t>
      </w:r>
      <w:r>
        <w:rPr>
          <w:rFonts w:ascii="宋体" w:hAnsi="宋体" w:cs="宋体"/>
          <w:sz w:val="28"/>
          <w:szCs w:val="28"/>
        </w:rPr>
        <w:t>201</w:t>
      </w:r>
      <w:r>
        <w:rPr>
          <w:rFonts w:hint="eastAsia" w:ascii="宋体" w:hAnsi="宋体" w:cs="宋体"/>
          <w:sz w:val="28"/>
          <w:szCs w:val="28"/>
          <w:lang w:val="en-US" w:eastAsia="zh-CN"/>
        </w:rPr>
        <w:t>8</w:t>
      </w:r>
      <w:r>
        <w:rPr>
          <w:rFonts w:hint="eastAsia" w:ascii="宋体" w:hAnsi="宋体" w:cs="宋体"/>
          <w:sz w:val="28"/>
          <w:szCs w:val="28"/>
        </w:rPr>
        <w:t>预算数</w:t>
      </w:r>
      <w:r>
        <w:rPr>
          <w:rFonts w:hint="eastAsia" w:ascii="宋体" w:hAnsi="宋体" w:cs="宋体"/>
          <w:sz w:val="28"/>
          <w:szCs w:val="28"/>
          <w:lang w:eastAsia="zh-CN"/>
        </w:rPr>
        <w:t>增加</w:t>
      </w:r>
      <w:r>
        <w:rPr>
          <w:rFonts w:hint="eastAsia" w:ascii="宋体" w:hAnsi="宋体" w:cs="宋体"/>
          <w:sz w:val="28"/>
          <w:szCs w:val="28"/>
          <w:lang w:val="en-US" w:eastAsia="zh-CN"/>
        </w:rPr>
        <w:t>16.76%</w:t>
      </w:r>
      <w:r>
        <w:rPr>
          <w:rFonts w:hint="eastAsia" w:ascii="宋体" w:hAnsi="宋体" w:cs="宋体"/>
          <w:sz w:val="28"/>
          <w:szCs w:val="28"/>
        </w:rPr>
        <w:t>，主要原因是</w:t>
      </w:r>
      <w:r>
        <w:rPr>
          <w:rFonts w:hint="eastAsia" w:ascii="宋体" w:hAnsi="宋体" w:cs="宋体"/>
          <w:sz w:val="28"/>
          <w:szCs w:val="28"/>
          <w:lang w:val="en-US" w:eastAsia="zh-CN"/>
        </w:rPr>
        <w:t>2019年长治市国有企业监事工作管理中心合并入长治市审计局。</w:t>
      </w:r>
    </w:p>
    <w:p>
      <w:pPr>
        <w:numPr>
          <w:ilvl w:val="0"/>
          <w:numId w:val="0"/>
        </w:numPr>
        <w:rPr>
          <w:rFonts w:ascii="宋体" w:cs="宋体"/>
          <w:sz w:val="28"/>
          <w:szCs w:val="28"/>
        </w:rPr>
      </w:pPr>
      <w:r>
        <w:rPr>
          <w:rFonts w:hint="eastAsia" w:ascii="宋体" w:hAnsi="宋体" w:cs="宋体"/>
          <w:sz w:val="28"/>
          <w:szCs w:val="28"/>
          <w:lang w:val="en-US" w:eastAsia="zh-CN"/>
        </w:rPr>
        <w:t xml:space="preserve">    （二）</w:t>
      </w:r>
      <w:r>
        <w:rPr>
          <w:rFonts w:hint="eastAsia" w:ascii="宋体" w:hAnsi="宋体" w:cs="宋体"/>
          <w:sz w:val="28"/>
          <w:szCs w:val="28"/>
        </w:rPr>
        <w:t>“三公”经费增减变动原因说明</w:t>
      </w:r>
    </w:p>
    <w:p>
      <w:pPr>
        <w:rPr>
          <w:rFonts w:ascii="宋体" w:cs="宋体"/>
          <w:sz w:val="28"/>
          <w:szCs w:val="28"/>
        </w:rPr>
      </w:pPr>
      <w:r>
        <w:rPr>
          <w:rFonts w:ascii="宋体" w:hAnsi="宋体" w:cs="宋体"/>
          <w:sz w:val="28"/>
          <w:szCs w:val="28"/>
        </w:rPr>
        <w:t xml:space="preserve">    2018</w:t>
      </w:r>
      <w:r>
        <w:rPr>
          <w:rFonts w:hint="eastAsia" w:ascii="宋体" w:hAnsi="宋体" w:cs="宋体"/>
          <w:sz w:val="28"/>
          <w:szCs w:val="28"/>
        </w:rPr>
        <w:t>年三公经费预算</w:t>
      </w:r>
      <w:r>
        <w:rPr>
          <w:rFonts w:ascii="宋体" w:hAnsi="宋体" w:cs="宋体"/>
          <w:sz w:val="28"/>
          <w:szCs w:val="28"/>
        </w:rPr>
        <w:t>11.47</w:t>
      </w:r>
      <w:r>
        <w:rPr>
          <w:rFonts w:hint="eastAsia" w:ascii="宋体" w:hAnsi="宋体" w:cs="宋体"/>
          <w:sz w:val="28"/>
          <w:szCs w:val="28"/>
        </w:rPr>
        <w:t>万元，其中：公务接待费</w:t>
      </w:r>
      <w:r>
        <w:rPr>
          <w:rFonts w:ascii="宋体" w:hAnsi="宋体" w:cs="宋体"/>
          <w:sz w:val="28"/>
          <w:szCs w:val="28"/>
        </w:rPr>
        <w:t>1</w:t>
      </w:r>
      <w:r>
        <w:rPr>
          <w:rFonts w:hint="eastAsia" w:ascii="宋体" w:hAnsi="宋体" w:cs="宋体"/>
          <w:sz w:val="28"/>
          <w:szCs w:val="28"/>
        </w:rPr>
        <w:t>万元，公务用车运行维护费</w:t>
      </w:r>
      <w:r>
        <w:rPr>
          <w:rFonts w:ascii="宋体" w:hAnsi="宋体" w:cs="宋体"/>
          <w:sz w:val="28"/>
          <w:szCs w:val="28"/>
        </w:rPr>
        <w:t>10.47</w:t>
      </w:r>
      <w:r>
        <w:rPr>
          <w:rFonts w:hint="eastAsia" w:ascii="宋体" w:hAnsi="宋体" w:cs="宋体"/>
          <w:sz w:val="28"/>
          <w:szCs w:val="28"/>
        </w:rPr>
        <w:t>万元。</w:t>
      </w:r>
      <w:r>
        <w:rPr>
          <w:rFonts w:ascii="宋体" w:hAnsi="宋体" w:cs="宋体"/>
          <w:sz w:val="28"/>
          <w:szCs w:val="28"/>
        </w:rPr>
        <w:t>201</w:t>
      </w:r>
      <w:r>
        <w:rPr>
          <w:rFonts w:hint="eastAsia" w:ascii="宋体" w:hAnsi="宋体" w:cs="宋体"/>
          <w:sz w:val="28"/>
          <w:szCs w:val="28"/>
          <w:lang w:val="en-US" w:eastAsia="zh-CN"/>
        </w:rPr>
        <w:t>9</w:t>
      </w:r>
      <w:r>
        <w:rPr>
          <w:rFonts w:hint="eastAsia" w:ascii="宋体" w:hAnsi="宋体" w:cs="宋体"/>
          <w:sz w:val="28"/>
          <w:szCs w:val="28"/>
        </w:rPr>
        <w:t>年三公经费预算</w:t>
      </w:r>
      <w:r>
        <w:rPr>
          <w:rFonts w:hint="eastAsia" w:ascii="宋体" w:hAnsi="宋体" w:cs="宋体"/>
          <w:sz w:val="28"/>
          <w:szCs w:val="28"/>
          <w:lang w:val="en-US" w:eastAsia="zh-CN"/>
        </w:rPr>
        <w:t>5</w:t>
      </w:r>
      <w:r>
        <w:rPr>
          <w:rFonts w:hint="eastAsia" w:ascii="宋体" w:hAnsi="宋体" w:cs="宋体"/>
          <w:sz w:val="28"/>
          <w:szCs w:val="28"/>
        </w:rPr>
        <w:t>万元，其中：公务接待费</w:t>
      </w:r>
      <w:r>
        <w:rPr>
          <w:rFonts w:hint="eastAsia" w:ascii="宋体" w:hAnsi="宋体" w:cs="宋体"/>
          <w:sz w:val="28"/>
          <w:szCs w:val="28"/>
          <w:lang w:val="en-US" w:eastAsia="zh-CN"/>
        </w:rPr>
        <w:t>1</w:t>
      </w:r>
      <w:r>
        <w:rPr>
          <w:rFonts w:hint="eastAsia" w:ascii="宋体" w:hAnsi="宋体" w:cs="宋体"/>
          <w:sz w:val="28"/>
          <w:szCs w:val="28"/>
        </w:rPr>
        <w:t>万元，公务用车运行维护费</w:t>
      </w:r>
      <w:r>
        <w:rPr>
          <w:rFonts w:hint="eastAsia" w:ascii="宋体" w:hAnsi="宋体" w:cs="宋体"/>
          <w:sz w:val="28"/>
          <w:szCs w:val="28"/>
          <w:lang w:val="en-US" w:eastAsia="zh-CN"/>
        </w:rPr>
        <w:t>4</w:t>
      </w:r>
      <w:r>
        <w:rPr>
          <w:rFonts w:hint="eastAsia" w:ascii="宋体" w:hAnsi="宋体" w:cs="宋体"/>
          <w:sz w:val="28"/>
          <w:szCs w:val="28"/>
        </w:rPr>
        <w:t>万元。</w:t>
      </w:r>
      <w:r>
        <w:rPr>
          <w:rFonts w:ascii="宋体" w:hAnsi="宋体" w:cs="宋体"/>
          <w:sz w:val="28"/>
          <w:szCs w:val="28"/>
        </w:rPr>
        <w:t>201</w:t>
      </w:r>
      <w:r>
        <w:rPr>
          <w:rFonts w:hint="eastAsia" w:ascii="宋体" w:hAnsi="宋体" w:cs="宋体"/>
          <w:sz w:val="28"/>
          <w:szCs w:val="28"/>
          <w:lang w:val="en-US" w:eastAsia="zh-CN"/>
        </w:rPr>
        <w:t>9</w:t>
      </w:r>
      <w:r>
        <w:rPr>
          <w:rFonts w:hint="eastAsia" w:ascii="宋体" w:hAnsi="宋体" w:cs="宋体"/>
          <w:sz w:val="28"/>
          <w:szCs w:val="28"/>
        </w:rPr>
        <w:t>年较</w:t>
      </w:r>
      <w:r>
        <w:rPr>
          <w:rFonts w:ascii="宋体" w:hAnsi="宋体" w:cs="宋体"/>
          <w:sz w:val="28"/>
          <w:szCs w:val="28"/>
        </w:rPr>
        <w:t>201</w:t>
      </w:r>
      <w:r>
        <w:rPr>
          <w:rFonts w:hint="eastAsia" w:ascii="宋体" w:hAnsi="宋体" w:cs="宋体"/>
          <w:sz w:val="28"/>
          <w:szCs w:val="28"/>
          <w:lang w:val="en-US" w:eastAsia="zh-CN"/>
        </w:rPr>
        <w:t>8</w:t>
      </w:r>
      <w:r>
        <w:rPr>
          <w:rFonts w:hint="eastAsia" w:ascii="宋体" w:hAnsi="宋体" w:cs="宋体"/>
          <w:sz w:val="28"/>
          <w:szCs w:val="28"/>
        </w:rPr>
        <w:t>年</w:t>
      </w:r>
      <w:r>
        <w:rPr>
          <w:rFonts w:hint="eastAsia" w:ascii="宋体" w:hAnsi="宋体" w:cs="宋体"/>
          <w:sz w:val="28"/>
          <w:szCs w:val="28"/>
          <w:lang w:eastAsia="zh-CN"/>
        </w:rPr>
        <w:t>减少</w:t>
      </w:r>
      <w:r>
        <w:rPr>
          <w:rFonts w:hint="eastAsia" w:ascii="宋体" w:hAnsi="宋体" w:cs="宋体"/>
          <w:sz w:val="28"/>
          <w:szCs w:val="28"/>
          <w:lang w:val="en-US" w:eastAsia="zh-CN"/>
        </w:rPr>
        <w:t>6.47万元</w:t>
      </w:r>
      <w:r>
        <w:rPr>
          <w:rFonts w:hint="eastAsia" w:ascii="宋体" w:hAnsi="宋体" w:cs="宋体"/>
          <w:sz w:val="28"/>
          <w:szCs w:val="28"/>
        </w:rPr>
        <w:t>，主要原因是公务用车改革，费用减少</w:t>
      </w:r>
      <w:r>
        <w:rPr>
          <w:rFonts w:hint="eastAsia" w:ascii="宋体" w:hAnsi="宋体" w:cs="宋体"/>
          <w:sz w:val="28"/>
          <w:szCs w:val="28"/>
          <w:lang w:eastAsia="zh-CN"/>
        </w:rPr>
        <w:t>。</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（三）机关运行经费增减变动原因说明</w:t>
      </w:r>
    </w:p>
    <w:p>
      <w:pPr>
        <w:ind w:firstLine="636"/>
        <w:rPr>
          <w:rFonts w:hint="eastAsia" w:ascii="宋体" w:hAnsi="宋体" w:cs="宋体"/>
          <w:sz w:val="28"/>
          <w:szCs w:val="28"/>
          <w:lang w:val="en-US" w:eastAsia="zh-CN"/>
        </w:rPr>
      </w:pPr>
      <w:r>
        <w:rPr>
          <w:rFonts w:hint="eastAsia" w:ascii="宋体" w:hAnsi="宋体" w:cs="宋体"/>
          <w:sz w:val="28"/>
          <w:szCs w:val="28"/>
        </w:rPr>
        <w:t>长治市审计局</w:t>
      </w:r>
      <w:r>
        <w:rPr>
          <w:rFonts w:ascii="宋体" w:hAnsi="宋体" w:cs="宋体"/>
          <w:sz w:val="28"/>
          <w:szCs w:val="28"/>
        </w:rPr>
        <w:t>2018</w:t>
      </w:r>
      <w:r>
        <w:rPr>
          <w:rFonts w:hint="eastAsia" w:ascii="宋体" w:hAnsi="宋体" w:cs="宋体"/>
          <w:sz w:val="28"/>
          <w:szCs w:val="28"/>
        </w:rPr>
        <w:t>年的机关运行经费财政拨款预算</w:t>
      </w:r>
      <w:r>
        <w:rPr>
          <w:rFonts w:ascii="宋体" w:hAnsi="宋体" w:cs="宋体"/>
          <w:sz w:val="28"/>
          <w:szCs w:val="28"/>
        </w:rPr>
        <w:t>116.94</w:t>
      </w:r>
      <w:r>
        <w:rPr>
          <w:rFonts w:hint="eastAsia" w:ascii="宋体" w:hAnsi="宋体" w:cs="宋体"/>
          <w:sz w:val="28"/>
          <w:szCs w:val="28"/>
        </w:rPr>
        <w:t>万元，</w:t>
      </w:r>
      <w:r>
        <w:rPr>
          <w:rFonts w:ascii="宋体" w:hAnsi="宋体" w:cs="宋体"/>
          <w:sz w:val="28"/>
          <w:szCs w:val="28"/>
        </w:rPr>
        <w:t>201</w:t>
      </w:r>
      <w:r>
        <w:rPr>
          <w:rFonts w:hint="eastAsia" w:ascii="宋体" w:hAnsi="宋体" w:cs="宋体"/>
          <w:sz w:val="28"/>
          <w:szCs w:val="28"/>
          <w:lang w:val="en-US" w:eastAsia="zh-CN"/>
        </w:rPr>
        <w:t>9</w:t>
      </w:r>
      <w:r>
        <w:rPr>
          <w:rFonts w:hint="eastAsia" w:ascii="宋体" w:hAnsi="宋体" w:cs="宋体"/>
          <w:sz w:val="28"/>
          <w:szCs w:val="28"/>
        </w:rPr>
        <w:t>年的机关运行经费财政拨款预算</w:t>
      </w:r>
      <w:r>
        <w:rPr>
          <w:rFonts w:hint="eastAsia" w:ascii="宋体" w:hAnsi="宋体" w:cs="宋体"/>
          <w:sz w:val="28"/>
          <w:szCs w:val="28"/>
          <w:lang w:val="en-US" w:eastAsia="zh-CN"/>
        </w:rPr>
        <w:t>131.48</w:t>
      </w:r>
      <w:r>
        <w:rPr>
          <w:rFonts w:hint="eastAsia" w:ascii="宋体" w:hAnsi="宋体" w:cs="宋体"/>
          <w:sz w:val="28"/>
          <w:szCs w:val="28"/>
        </w:rPr>
        <w:t>万元</w:t>
      </w:r>
      <w:r>
        <w:rPr>
          <w:rFonts w:hint="eastAsia" w:ascii="宋体" w:hAnsi="宋体" w:cs="宋体"/>
          <w:sz w:val="28"/>
          <w:szCs w:val="28"/>
          <w:lang w:eastAsia="zh-CN"/>
        </w:rPr>
        <w:t>（含长治市国有企业监事工作管理中心</w:t>
      </w:r>
      <w:r>
        <w:rPr>
          <w:rFonts w:hint="eastAsia" w:ascii="宋体" w:hAnsi="宋体" w:cs="宋体"/>
          <w:sz w:val="28"/>
          <w:szCs w:val="28"/>
          <w:lang w:val="en-US" w:eastAsia="zh-CN"/>
        </w:rPr>
        <w:t>8.83万元</w:t>
      </w:r>
      <w:r>
        <w:rPr>
          <w:rFonts w:hint="eastAsia" w:ascii="宋体" w:hAnsi="宋体" w:cs="宋体"/>
          <w:sz w:val="28"/>
          <w:szCs w:val="28"/>
          <w:lang w:eastAsia="zh-CN"/>
        </w:rPr>
        <w:t>），</w:t>
      </w:r>
      <w:r>
        <w:rPr>
          <w:rFonts w:hint="eastAsia" w:ascii="宋体" w:hAnsi="宋体" w:cs="宋体"/>
          <w:sz w:val="28"/>
          <w:szCs w:val="28"/>
          <w:lang w:val="en-US" w:eastAsia="zh-CN"/>
        </w:rPr>
        <w:t>2019年</w:t>
      </w:r>
      <w:r>
        <w:rPr>
          <w:rFonts w:hint="eastAsia" w:ascii="宋体" w:hAnsi="宋体" w:cs="宋体"/>
          <w:sz w:val="28"/>
          <w:szCs w:val="28"/>
        </w:rPr>
        <w:t>比</w:t>
      </w:r>
      <w:r>
        <w:rPr>
          <w:rFonts w:ascii="宋体" w:hAnsi="宋体" w:cs="宋体"/>
          <w:sz w:val="28"/>
          <w:szCs w:val="28"/>
        </w:rPr>
        <w:t>201</w:t>
      </w:r>
      <w:r>
        <w:rPr>
          <w:rFonts w:hint="eastAsia" w:ascii="宋体" w:hAnsi="宋体" w:cs="宋体"/>
          <w:sz w:val="28"/>
          <w:szCs w:val="28"/>
          <w:lang w:val="en-US" w:eastAsia="zh-CN"/>
        </w:rPr>
        <w:t>8</w:t>
      </w:r>
      <w:r>
        <w:rPr>
          <w:rFonts w:hint="eastAsia" w:ascii="宋体" w:hAnsi="宋体" w:cs="宋体"/>
          <w:sz w:val="28"/>
          <w:szCs w:val="28"/>
        </w:rPr>
        <w:t>年预算</w:t>
      </w:r>
      <w:r>
        <w:rPr>
          <w:rFonts w:hint="eastAsia" w:ascii="宋体" w:hAnsi="宋体" w:cs="宋体"/>
          <w:sz w:val="28"/>
          <w:szCs w:val="28"/>
          <w:lang w:eastAsia="zh-CN"/>
        </w:rPr>
        <w:t>增加</w:t>
      </w:r>
      <w:r>
        <w:rPr>
          <w:rFonts w:hint="eastAsia" w:ascii="宋体" w:hAnsi="宋体" w:cs="宋体"/>
          <w:sz w:val="28"/>
          <w:szCs w:val="28"/>
          <w:lang w:val="en-US" w:eastAsia="zh-CN"/>
        </w:rPr>
        <w:t>14.54</w:t>
      </w:r>
      <w:r>
        <w:rPr>
          <w:rFonts w:hint="eastAsia" w:ascii="宋体" w:hAnsi="宋体" w:cs="宋体"/>
          <w:sz w:val="28"/>
          <w:szCs w:val="28"/>
        </w:rPr>
        <w:t>万元，主要原因是</w:t>
      </w:r>
      <w:r>
        <w:rPr>
          <w:rFonts w:hint="eastAsia" w:ascii="宋体" w:hAnsi="宋体" w:cs="宋体"/>
          <w:sz w:val="28"/>
          <w:szCs w:val="28"/>
          <w:lang w:val="en-US" w:eastAsia="zh-CN"/>
        </w:rPr>
        <w:t>2019年长治市国有企业监事工作管理中心合并入长治市审计局。</w:t>
      </w:r>
    </w:p>
    <w:p>
      <w:pPr>
        <w:numPr>
          <w:ilvl w:val="0"/>
          <w:numId w:val="0"/>
        </w:numPr>
        <w:rPr>
          <w:rFonts w:ascii="黑体" w:hAnsi="黑体" w:eastAsia="黑体" w:cs="黑体"/>
          <w:sz w:val="28"/>
          <w:szCs w:val="28"/>
        </w:rPr>
      </w:pPr>
      <w:r>
        <w:rPr>
          <w:rFonts w:hint="eastAsia" w:ascii="黑体" w:hAnsi="黑体" w:eastAsia="黑体" w:cs="黑体"/>
          <w:sz w:val="28"/>
          <w:szCs w:val="28"/>
          <w:lang w:val="en-US" w:eastAsia="zh-CN"/>
        </w:rPr>
        <w:t xml:space="preserve">    四、</w:t>
      </w:r>
      <w:r>
        <w:rPr>
          <w:rFonts w:hint="eastAsia" w:ascii="黑体" w:hAnsi="黑体" w:eastAsia="黑体" w:cs="黑体"/>
          <w:sz w:val="28"/>
          <w:szCs w:val="28"/>
        </w:rPr>
        <w:t>其他说明</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（一）政府采购情况</w:t>
      </w:r>
    </w:p>
    <w:p>
      <w:pPr>
        <w:ind w:firstLine="636"/>
        <w:rPr>
          <w:rFonts w:ascii="宋体" w:cs="宋体"/>
          <w:sz w:val="28"/>
          <w:szCs w:val="28"/>
        </w:rPr>
      </w:pPr>
      <w:r>
        <w:rPr>
          <w:rFonts w:ascii="宋体" w:hAnsi="宋体" w:cs="宋体"/>
          <w:sz w:val="28"/>
          <w:szCs w:val="28"/>
        </w:rPr>
        <w:t>201</w:t>
      </w:r>
      <w:r>
        <w:rPr>
          <w:rFonts w:hint="eastAsia" w:ascii="宋体" w:hAnsi="宋体" w:cs="宋体"/>
          <w:sz w:val="28"/>
          <w:szCs w:val="28"/>
          <w:lang w:val="en-US" w:eastAsia="zh-CN"/>
        </w:rPr>
        <w:t>9</w:t>
      </w:r>
      <w:r>
        <w:rPr>
          <w:rFonts w:hint="eastAsia" w:ascii="宋体" w:hAnsi="宋体" w:cs="宋体"/>
          <w:sz w:val="28"/>
          <w:szCs w:val="28"/>
        </w:rPr>
        <w:t>年长治市审计局各单位政府采购预算总额</w:t>
      </w:r>
      <w:r>
        <w:rPr>
          <w:rFonts w:hint="eastAsia" w:ascii="宋体" w:hAnsi="宋体" w:cs="宋体"/>
          <w:sz w:val="28"/>
          <w:szCs w:val="28"/>
          <w:lang w:val="en-US" w:eastAsia="zh-CN"/>
        </w:rPr>
        <w:t>8.04</w:t>
      </w:r>
      <w:r>
        <w:rPr>
          <w:rFonts w:hint="eastAsia" w:ascii="宋体" w:hAnsi="宋体" w:cs="宋体"/>
          <w:sz w:val="28"/>
          <w:szCs w:val="28"/>
        </w:rPr>
        <w:t>万元，其中：政府采购货物预算</w:t>
      </w:r>
      <w:r>
        <w:rPr>
          <w:rFonts w:hint="eastAsia" w:ascii="宋体" w:hAnsi="宋体" w:cs="宋体"/>
          <w:sz w:val="28"/>
          <w:szCs w:val="28"/>
          <w:lang w:val="en-US" w:eastAsia="zh-CN"/>
        </w:rPr>
        <w:t>4.04</w:t>
      </w:r>
      <w:r>
        <w:rPr>
          <w:rFonts w:hint="eastAsia" w:ascii="宋体" w:hAnsi="宋体" w:cs="宋体"/>
          <w:sz w:val="28"/>
          <w:szCs w:val="28"/>
        </w:rPr>
        <w:t>万元、政府采购服务预算</w:t>
      </w:r>
      <w:r>
        <w:rPr>
          <w:rFonts w:hint="eastAsia" w:ascii="宋体" w:hAnsi="宋体" w:cs="宋体"/>
          <w:sz w:val="28"/>
          <w:szCs w:val="28"/>
          <w:lang w:val="en-US" w:eastAsia="zh-CN"/>
        </w:rPr>
        <w:t>4</w:t>
      </w:r>
      <w:r>
        <w:rPr>
          <w:rFonts w:hint="eastAsia" w:ascii="宋体" w:hAnsi="宋体" w:cs="宋体"/>
          <w:sz w:val="28"/>
          <w:szCs w:val="28"/>
        </w:rPr>
        <w:t>万元。</w:t>
      </w:r>
    </w:p>
    <w:p>
      <w:pPr>
        <w:numPr>
          <w:ilvl w:val="0"/>
          <w:numId w:val="3"/>
        </w:numPr>
        <w:ind w:firstLine="636"/>
        <w:rPr>
          <w:rFonts w:ascii="宋体" w:cs="宋体"/>
          <w:sz w:val="28"/>
          <w:szCs w:val="28"/>
        </w:rPr>
      </w:pPr>
      <w:r>
        <w:rPr>
          <w:rFonts w:hint="eastAsia" w:ascii="宋体" w:hAnsi="宋体" w:cs="宋体"/>
          <w:sz w:val="28"/>
          <w:szCs w:val="28"/>
        </w:rPr>
        <w:t>政府购买服务指导性目录</w:t>
      </w:r>
    </w:p>
    <w:tbl>
      <w:tblPr>
        <w:tblStyle w:val="6"/>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18"/>
        <w:gridCol w:w="2143"/>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rFonts w:ascii="宋体" w:cs="宋体"/>
                <w:sz w:val="24"/>
              </w:rPr>
            </w:pPr>
            <w:r>
              <w:rPr>
                <w:rFonts w:hint="eastAsia" w:ascii="宋体" w:hAnsi="宋体" w:cs="宋体"/>
                <w:sz w:val="24"/>
              </w:rPr>
              <w:t>代码</w:t>
            </w:r>
          </w:p>
        </w:tc>
        <w:tc>
          <w:tcPr>
            <w:tcW w:w="2118" w:type="dxa"/>
          </w:tcPr>
          <w:p>
            <w:pPr>
              <w:rPr>
                <w:rFonts w:ascii="宋体" w:cs="宋体"/>
                <w:sz w:val="24"/>
              </w:rPr>
            </w:pPr>
            <w:r>
              <w:rPr>
                <w:rFonts w:hint="eastAsia" w:ascii="宋体" w:hAnsi="宋体" w:cs="宋体"/>
                <w:sz w:val="24"/>
              </w:rPr>
              <w:t>一级目录</w:t>
            </w:r>
          </w:p>
        </w:tc>
        <w:tc>
          <w:tcPr>
            <w:tcW w:w="2143" w:type="dxa"/>
          </w:tcPr>
          <w:p>
            <w:pPr>
              <w:rPr>
                <w:rFonts w:ascii="宋体" w:cs="宋体"/>
                <w:sz w:val="24"/>
              </w:rPr>
            </w:pPr>
            <w:r>
              <w:rPr>
                <w:rFonts w:hint="eastAsia" w:ascii="宋体" w:hAnsi="宋体" w:cs="宋体"/>
                <w:sz w:val="24"/>
              </w:rPr>
              <w:t>二级目录</w:t>
            </w:r>
          </w:p>
        </w:tc>
        <w:tc>
          <w:tcPr>
            <w:tcW w:w="2131" w:type="dxa"/>
          </w:tcPr>
          <w:p>
            <w:pPr>
              <w:rPr>
                <w:rFonts w:ascii="宋体" w:cs="宋体"/>
                <w:sz w:val="24"/>
              </w:rPr>
            </w:pPr>
            <w:r>
              <w:rPr>
                <w:rFonts w:hint="eastAsia" w:ascii="宋体" w:hAnsi="宋体" w:cs="宋体"/>
                <w:sz w:val="24"/>
              </w:rPr>
              <w:t>三级目录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rFonts w:ascii="宋体" w:cs="宋体"/>
                <w:sz w:val="24"/>
              </w:rPr>
            </w:pPr>
            <w:r>
              <w:rPr>
                <w:rFonts w:ascii="宋体" w:hAnsi="宋体" w:cs="宋体"/>
                <w:sz w:val="24"/>
              </w:rPr>
              <w:t>022E</w:t>
            </w:r>
          </w:p>
        </w:tc>
        <w:tc>
          <w:tcPr>
            <w:tcW w:w="2118" w:type="dxa"/>
          </w:tcPr>
          <w:p>
            <w:pPr>
              <w:rPr>
                <w:rFonts w:ascii="宋体" w:cs="宋体"/>
                <w:sz w:val="24"/>
              </w:rPr>
            </w:pPr>
            <w:r>
              <w:rPr>
                <w:rFonts w:hint="eastAsia" w:ascii="宋体" w:hAnsi="宋体" w:cs="宋体"/>
                <w:sz w:val="24"/>
              </w:rPr>
              <w:t>政府履职所需辅助性服务</w:t>
            </w:r>
          </w:p>
        </w:tc>
        <w:tc>
          <w:tcPr>
            <w:tcW w:w="2143" w:type="dxa"/>
          </w:tcPr>
          <w:p>
            <w:pPr>
              <w:rPr>
                <w:rFonts w:ascii="宋体" w:cs="宋体"/>
                <w:sz w:val="24"/>
              </w:rPr>
            </w:pPr>
          </w:p>
        </w:tc>
        <w:tc>
          <w:tcPr>
            <w:tcW w:w="2131" w:type="dxa"/>
          </w:tcPr>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rFonts w:ascii="宋体" w:cs="宋体"/>
                <w:sz w:val="24"/>
              </w:rPr>
            </w:pPr>
            <w:r>
              <w:rPr>
                <w:rFonts w:ascii="宋体" w:hAnsi="宋体" w:cs="宋体"/>
                <w:sz w:val="24"/>
              </w:rPr>
              <w:t>022E01</w:t>
            </w:r>
          </w:p>
        </w:tc>
        <w:tc>
          <w:tcPr>
            <w:tcW w:w="2118" w:type="dxa"/>
          </w:tcPr>
          <w:p>
            <w:pPr>
              <w:rPr>
                <w:rFonts w:ascii="宋体" w:cs="宋体"/>
                <w:sz w:val="24"/>
              </w:rPr>
            </w:pPr>
          </w:p>
        </w:tc>
        <w:tc>
          <w:tcPr>
            <w:tcW w:w="2143" w:type="dxa"/>
          </w:tcPr>
          <w:p>
            <w:pPr>
              <w:rPr>
                <w:rFonts w:ascii="宋体" w:cs="宋体"/>
                <w:sz w:val="24"/>
              </w:rPr>
            </w:pPr>
            <w:r>
              <w:rPr>
                <w:rFonts w:hint="eastAsia" w:ascii="宋体" w:hAnsi="宋体" w:cs="宋体"/>
                <w:sz w:val="24"/>
              </w:rPr>
              <w:t>财务会计审计服务</w:t>
            </w:r>
          </w:p>
        </w:tc>
        <w:tc>
          <w:tcPr>
            <w:tcW w:w="2131" w:type="dxa"/>
          </w:tcPr>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130" w:type="dxa"/>
          </w:tcPr>
          <w:p>
            <w:pPr>
              <w:rPr>
                <w:rFonts w:ascii="宋体" w:cs="宋体"/>
                <w:sz w:val="24"/>
              </w:rPr>
            </w:pPr>
            <w:r>
              <w:rPr>
                <w:rFonts w:ascii="宋体" w:hAnsi="宋体" w:cs="宋体"/>
                <w:sz w:val="24"/>
              </w:rPr>
              <w:t>022E0101</w:t>
            </w:r>
          </w:p>
        </w:tc>
        <w:tc>
          <w:tcPr>
            <w:tcW w:w="2118" w:type="dxa"/>
          </w:tcPr>
          <w:p>
            <w:pPr>
              <w:rPr>
                <w:rFonts w:ascii="宋体" w:cs="宋体"/>
                <w:sz w:val="24"/>
              </w:rPr>
            </w:pPr>
          </w:p>
        </w:tc>
        <w:tc>
          <w:tcPr>
            <w:tcW w:w="2143" w:type="dxa"/>
          </w:tcPr>
          <w:p>
            <w:pPr>
              <w:rPr>
                <w:rFonts w:ascii="宋体" w:cs="宋体"/>
                <w:sz w:val="24"/>
              </w:rPr>
            </w:pPr>
          </w:p>
        </w:tc>
        <w:tc>
          <w:tcPr>
            <w:tcW w:w="2131" w:type="dxa"/>
          </w:tcPr>
          <w:p>
            <w:pPr>
              <w:rPr>
                <w:rFonts w:ascii="宋体" w:cs="宋体"/>
                <w:sz w:val="24"/>
              </w:rPr>
            </w:pPr>
            <w:r>
              <w:rPr>
                <w:rFonts w:hint="eastAsia" w:ascii="宋体" w:hAnsi="宋体" w:cs="宋体"/>
                <w:sz w:val="24"/>
              </w:rPr>
              <w:t>财务会计审计服务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rFonts w:ascii="宋体" w:cs="宋体"/>
                <w:sz w:val="24"/>
              </w:rPr>
            </w:pPr>
            <w:r>
              <w:rPr>
                <w:rFonts w:ascii="宋体" w:hAnsi="宋体" w:cs="宋体"/>
                <w:sz w:val="24"/>
              </w:rPr>
              <w:t>022E0102</w:t>
            </w:r>
          </w:p>
        </w:tc>
        <w:tc>
          <w:tcPr>
            <w:tcW w:w="2118" w:type="dxa"/>
          </w:tcPr>
          <w:p>
            <w:pPr>
              <w:rPr>
                <w:rFonts w:ascii="宋体" w:cs="宋体"/>
                <w:sz w:val="24"/>
              </w:rPr>
            </w:pPr>
          </w:p>
        </w:tc>
        <w:tc>
          <w:tcPr>
            <w:tcW w:w="2143" w:type="dxa"/>
          </w:tcPr>
          <w:p>
            <w:pPr>
              <w:rPr>
                <w:rFonts w:ascii="宋体" w:cs="宋体"/>
                <w:sz w:val="24"/>
              </w:rPr>
            </w:pPr>
          </w:p>
        </w:tc>
        <w:tc>
          <w:tcPr>
            <w:tcW w:w="2131" w:type="dxa"/>
          </w:tcPr>
          <w:p>
            <w:pPr>
              <w:rPr>
                <w:rFonts w:ascii="宋体" w:cs="宋体"/>
                <w:sz w:val="24"/>
              </w:rPr>
            </w:pPr>
            <w:r>
              <w:rPr>
                <w:rFonts w:hint="eastAsia" w:ascii="宋体" w:hAnsi="宋体" w:cs="宋体"/>
                <w:sz w:val="24"/>
              </w:rPr>
              <w:t>固定资产投资审计服务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rFonts w:ascii="宋体" w:cs="宋体"/>
                <w:sz w:val="24"/>
              </w:rPr>
            </w:pPr>
            <w:r>
              <w:rPr>
                <w:rFonts w:ascii="宋体" w:hAnsi="宋体" w:cs="宋体"/>
                <w:sz w:val="24"/>
              </w:rPr>
              <w:t>022E02</w:t>
            </w:r>
          </w:p>
        </w:tc>
        <w:tc>
          <w:tcPr>
            <w:tcW w:w="2118" w:type="dxa"/>
          </w:tcPr>
          <w:p>
            <w:pPr>
              <w:rPr>
                <w:rFonts w:ascii="宋体" w:cs="宋体"/>
                <w:sz w:val="24"/>
              </w:rPr>
            </w:pPr>
          </w:p>
        </w:tc>
        <w:tc>
          <w:tcPr>
            <w:tcW w:w="2143" w:type="dxa"/>
          </w:tcPr>
          <w:p>
            <w:pPr>
              <w:rPr>
                <w:rFonts w:ascii="宋体" w:cs="宋体"/>
                <w:sz w:val="24"/>
              </w:rPr>
            </w:pPr>
            <w:r>
              <w:rPr>
                <w:rFonts w:hint="eastAsia" w:ascii="宋体" w:hAnsi="宋体" w:cs="宋体"/>
                <w:sz w:val="24"/>
              </w:rPr>
              <w:t>法律服务</w:t>
            </w:r>
          </w:p>
        </w:tc>
        <w:tc>
          <w:tcPr>
            <w:tcW w:w="2131" w:type="dxa"/>
          </w:tcPr>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rFonts w:ascii="宋体" w:cs="宋体"/>
                <w:sz w:val="24"/>
              </w:rPr>
            </w:pPr>
            <w:r>
              <w:rPr>
                <w:rFonts w:ascii="宋体" w:hAnsi="宋体" w:cs="宋体"/>
                <w:sz w:val="24"/>
              </w:rPr>
              <w:t>022E0201</w:t>
            </w:r>
          </w:p>
        </w:tc>
        <w:tc>
          <w:tcPr>
            <w:tcW w:w="2118" w:type="dxa"/>
          </w:tcPr>
          <w:p>
            <w:pPr>
              <w:rPr>
                <w:rFonts w:ascii="宋体" w:cs="宋体"/>
                <w:sz w:val="24"/>
              </w:rPr>
            </w:pPr>
          </w:p>
        </w:tc>
        <w:tc>
          <w:tcPr>
            <w:tcW w:w="2143" w:type="dxa"/>
          </w:tcPr>
          <w:p>
            <w:pPr>
              <w:rPr>
                <w:rFonts w:ascii="宋体" w:cs="宋体"/>
                <w:sz w:val="24"/>
              </w:rPr>
            </w:pPr>
          </w:p>
        </w:tc>
        <w:tc>
          <w:tcPr>
            <w:tcW w:w="2131" w:type="dxa"/>
          </w:tcPr>
          <w:p>
            <w:pPr>
              <w:rPr>
                <w:rFonts w:ascii="宋体" w:cs="宋体"/>
                <w:sz w:val="24"/>
              </w:rPr>
            </w:pPr>
            <w:r>
              <w:rPr>
                <w:rFonts w:hint="eastAsia" w:ascii="宋体" w:hAnsi="宋体" w:cs="宋体"/>
                <w:sz w:val="24"/>
              </w:rPr>
              <w:t>法律咨询服务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130" w:type="dxa"/>
          </w:tcPr>
          <w:p>
            <w:pPr>
              <w:rPr>
                <w:rFonts w:ascii="宋体" w:cs="宋体"/>
                <w:sz w:val="24"/>
              </w:rPr>
            </w:pPr>
            <w:r>
              <w:rPr>
                <w:rFonts w:ascii="宋体" w:hAnsi="宋体" w:cs="宋体"/>
                <w:sz w:val="24"/>
              </w:rPr>
              <w:t>022E03</w:t>
            </w:r>
          </w:p>
        </w:tc>
        <w:tc>
          <w:tcPr>
            <w:tcW w:w="2118" w:type="dxa"/>
          </w:tcPr>
          <w:p>
            <w:pPr>
              <w:rPr>
                <w:rFonts w:ascii="宋体" w:cs="宋体"/>
                <w:sz w:val="24"/>
              </w:rPr>
            </w:pPr>
          </w:p>
        </w:tc>
        <w:tc>
          <w:tcPr>
            <w:tcW w:w="2143" w:type="dxa"/>
          </w:tcPr>
          <w:p>
            <w:pPr>
              <w:rPr>
                <w:rFonts w:ascii="宋体" w:cs="宋体"/>
                <w:sz w:val="24"/>
              </w:rPr>
            </w:pPr>
            <w:r>
              <w:rPr>
                <w:rFonts w:hint="eastAsia" w:ascii="宋体" w:hAnsi="宋体" w:cs="宋体"/>
                <w:sz w:val="24"/>
              </w:rPr>
              <w:t>机关信息系统建设与维护</w:t>
            </w:r>
          </w:p>
        </w:tc>
        <w:tc>
          <w:tcPr>
            <w:tcW w:w="2131" w:type="dxa"/>
          </w:tcPr>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rFonts w:ascii="宋体" w:cs="宋体"/>
                <w:sz w:val="24"/>
              </w:rPr>
            </w:pPr>
            <w:r>
              <w:rPr>
                <w:rFonts w:ascii="宋体" w:hAnsi="宋体" w:cs="宋体"/>
                <w:sz w:val="24"/>
              </w:rPr>
              <w:t>022E0301</w:t>
            </w:r>
          </w:p>
        </w:tc>
        <w:tc>
          <w:tcPr>
            <w:tcW w:w="2118" w:type="dxa"/>
          </w:tcPr>
          <w:p>
            <w:pPr>
              <w:rPr>
                <w:rFonts w:ascii="宋体" w:cs="宋体"/>
                <w:sz w:val="24"/>
              </w:rPr>
            </w:pPr>
          </w:p>
        </w:tc>
        <w:tc>
          <w:tcPr>
            <w:tcW w:w="2143" w:type="dxa"/>
          </w:tcPr>
          <w:p>
            <w:pPr>
              <w:rPr>
                <w:rFonts w:ascii="宋体" w:cs="宋体"/>
                <w:sz w:val="24"/>
              </w:rPr>
            </w:pPr>
          </w:p>
        </w:tc>
        <w:tc>
          <w:tcPr>
            <w:tcW w:w="2131" w:type="dxa"/>
          </w:tcPr>
          <w:p>
            <w:pPr>
              <w:rPr>
                <w:rFonts w:ascii="宋体" w:cs="宋体"/>
                <w:sz w:val="24"/>
              </w:rPr>
            </w:pPr>
            <w:r>
              <w:rPr>
                <w:rFonts w:hint="eastAsia" w:ascii="宋体" w:hAnsi="宋体" w:cs="宋体"/>
                <w:sz w:val="24"/>
              </w:rPr>
              <w:t>信息系统建设与维护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rFonts w:ascii="宋体" w:cs="宋体"/>
                <w:sz w:val="24"/>
              </w:rPr>
            </w:pPr>
            <w:r>
              <w:rPr>
                <w:rFonts w:ascii="宋体" w:hAnsi="宋体" w:cs="宋体"/>
                <w:sz w:val="24"/>
              </w:rPr>
              <w:t>022E04</w:t>
            </w:r>
          </w:p>
        </w:tc>
        <w:tc>
          <w:tcPr>
            <w:tcW w:w="2118" w:type="dxa"/>
          </w:tcPr>
          <w:p>
            <w:pPr>
              <w:rPr>
                <w:rFonts w:ascii="宋体" w:cs="宋体"/>
                <w:sz w:val="24"/>
              </w:rPr>
            </w:pPr>
          </w:p>
        </w:tc>
        <w:tc>
          <w:tcPr>
            <w:tcW w:w="2143" w:type="dxa"/>
          </w:tcPr>
          <w:p>
            <w:pPr>
              <w:rPr>
                <w:rFonts w:ascii="宋体" w:cs="宋体"/>
                <w:sz w:val="24"/>
              </w:rPr>
            </w:pPr>
            <w:r>
              <w:rPr>
                <w:rFonts w:hint="eastAsia" w:ascii="宋体" w:hAnsi="宋体" w:cs="宋体"/>
                <w:sz w:val="24"/>
              </w:rPr>
              <w:t>后勤服务</w:t>
            </w:r>
          </w:p>
        </w:tc>
        <w:tc>
          <w:tcPr>
            <w:tcW w:w="2131" w:type="dxa"/>
          </w:tcPr>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rFonts w:ascii="宋体" w:cs="宋体"/>
                <w:sz w:val="24"/>
              </w:rPr>
            </w:pPr>
            <w:r>
              <w:rPr>
                <w:rFonts w:ascii="宋体" w:hAnsi="宋体" w:cs="宋体"/>
                <w:sz w:val="24"/>
              </w:rPr>
              <w:t>022E0401</w:t>
            </w:r>
          </w:p>
        </w:tc>
        <w:tc>
          <w:tcPr>
            <w:tcW w:w="2118" w:type="dxa"/>
          </w:tcPr>
          <w:p>
            <w:pPr>
              <w:rPr>
                <w:rFonts w:ascii="宋体" w:cs="宋体"/>
                <w:sz w:val="24"/>
              </w:rPr>
            </w:pPr>
          </w:p>
        </w:tc>
        <w:tc>
          <w:tcPr>
            <w:tcW w:w="2143" w:type="dxa"/>
          </w:tcPr>
          <w:p>
            <w:pPr>
              <w:rPr>
                <w:rFonts w:ascii="宋体" w:cs="宋体"/>
                <w:sz w:val="24"/>
              </w:rPr>
            </w:pPr>
          </w:p>
        </w:tc>
        <w:tc>
          <w:tcPr>
            <w:tcW w:w="2131" w:type="dxa"/>
          </w:tcPr>
          <w:p>
            <w:pPr>
              <w:rPr>
                <w:rFonts w:ascii="宋体" w:cs="宋体"/>
                <w:sz w:val="24"/>
              </w:rPr>
            </w:pPr>
            <w:r>
              <w:rPr>
                <w:rFonts w:hint="eastAsia" w:ascii="宋体" w:hAnsi="宋体" w:cs="宋体"/>
                <w:sz w:val="24"/>
              </w:rPr>
              <w:t>办公设备维修保养服务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130" w:type="dxa"/>
          </w:tcPr>
          <w:p>
            <w:pPr>
              <w:rPr>
                <w:rFonts w:ascii="宋体" w:cs="宋体"/>
                <w:sz w:val="24"/>
              </w:rPr>
            </w:pPr>
            <w:r>
              <w:rPr>
                <w:rFonts w:ascii="宋体" w:hAnsi="宋体" w:cs="宋体"/>
                <w:sz w:val="24"/>
              </w:rPr>
              <w:t>022E0402</w:t>
            </w:r>
          </w:p>
        </w:tc>
        <w:tc>
          <w:tcPr>
            <w:tcW w:w="2118" w:type="dxa"/>
          </w:tcPr>
          <w:p>
            <w:pPr>
              <w:rPr>
                <w:rFonts w:ascii="宋体" w:cs="宋体"/>
                <w:sz w:val="24"/>
              </w:rPr>
            </w:pPr>
          </w:p>
        </w:tc>
        <w:tc>
          <w:tcPr>
            <w:tcW w:w="2143" w:type="dxa"/>
          </w:tcPr>
          <w:p>
            <w:pPr>
              <w:rPr>
                <w:rFonts w:ascii="宋体" w:cs="宋体"/>
                <w:sz w:val="24"/>
              </w:rPr>
            </w:pPr>
          </w:p>
        </w:tc>
        <w:tc>
          <w:tcPr>
            <w:tcW w:w="2131" w:type="dxa"/>
          </w:tcPr>
          <w:p>
            <w:pPr>
              <w:rPr>
                <w:rFonts w:ascii="宋体" w:cs="宋体"/>
                <w:sz w:val="24"/>
              </w:rPr>
            </w:pPr>
            <w:r>
              <w:rPr>
                <w:rFonts w:hint="eastAsia" w:ascii="宋体" w:hAnsi="宋体" w:cs="宋体"/>
                <w:sz w:val="24"/>
              </w:rPr>
              <w:t>印刷服务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rFonts w:ascii="宋体" w:cs="宋体"/>
                <w:sz w:val="24"/>
              </w:rPr>
            </w:pPr>
            <w:r>
              <w:rPr>
                <w:rFonts w:ascii="宋体" w:hAnsi="宋体" w:cs="宋体"/>
                <w:sz w:val="24"/>
              </w:rPr>
              <w:t>022E0403</w:t>
            </w:r>
          </w:p>
        </w:tc>
        <w:tc>
          <w:tcPr>
            <w:tcW w:w="2118" w:type="dxa"/>
          </w:tcPr>
          <w:p>
            <w:pPr>
              <w:rPr>
                <w:rFonts w:ascii="宋体" w:cs="宋体"/>
                <w:sz w:val="24"/>
              </w:rPr>
            </w:pPr>
          </w:p>
        </w:tc>
        <w:tc>
          <w:tcPr>
            <w:tcW w:w="2143" w:type="dxa"/>
          </w:tcPr>
          <w:p>
            <w:pPr>
              <w:rPr>
                <w:rFonts w:ascii="宋体" w:cs="宋体"/>
                <w:sz w:val="24"/>
              </w:rPr>
            </w:pPr>
          </w:p>
        </w:tc>
        <w:tc>
          <w:tcPr>
            <w:tcW w:w="2131" w:type="dxa"/>
          </w:tcPr>
          <w:p>
            <w:pPr>
              <w:rPr>
                <w:rFonts w:ascii="宋体" w:cs="宋体"/>
                <w:sz w:val="24"/>
              </w:rPr>
            </w:pPr>
            <w:r>
              <w:rPr>
                <w:rFonts w:hint="eastAsia" w:ascii="宋体" w:hAnsi="宋体" w:cs="宋体"/>
                <w:sz w:val="24"/>
              </w:rPr>
              <w:t>物业服务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rFonts w:ascii="宋体" w:cs="宋体"/>
                <w:sz w:val="24"/>
              </w:rPr>
            </w:pPr>
            <w:r>
              <w:rPr>
                <w:rFonts w:ascii="宋体" w:hAnsi="宋体" w:cs="宋体"/>
                <w:sz w:val="24"/>
              </w:rPr>
              <w:t>022E0404</w:t>
            </w:r>
          </w:p>
        </w:tc>
        <w:tc>
          <w:tcPr>
            <w:tcW w:w="2118" w:type="dxa"/>
          </w:tcPr>
          <w:p>
            <w:pPr>
              <w:rPr>
                <w:rFonts w:ascii="宋体" w:cs="宋体"/>
                <w:sz w:val="24"/>
              </w:rPr>
            </w:pPr>
          </w:p>
        </w:tc>
        <w:tc>
          <w:tcPr>
            <w:tcW w:w="2143" w:type="dxa"/>
          </w:tcPr>
          <w:p>
            <w:pPr>
              <w:rPr>
                <w:rFonts w:ascii="宋体" w:cs="宋体"/>
                <w:sz w:val="24"/>
              </w:rPr>
            </w:pPr>
          </w:p>
        </w:tc>
        <w:tc>
          <w:tcPr>
            <w:tcW w:w="2131" w:type="dxa"/>
          </w:tcPr>
          <w:p>
            <w:pPr>
              <w:rPr>
                <w:rFonts w:ascii="宋体" w:cs="宋体"/>
                <w:sz w:val="24"/>
              </w:rPr>
            </w:pPr>
            <w:r>
              <w:rPr>
                <w:rFonts w:hint="eastAsia" w:ascii="宋体" w:hAnsi="宋体" w:cs="宋体"/>
                <w:sz w:val="24"/>
              </w:rPr>
              <w:t>安全服务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rFonts w:ascii="宋体" w:cs="宋体"/>
                <w:sz w:val="24"/>
              </w:rPr>
            </w:pPr>
            <w:r>
              <w:rPr>
                <w:rFonts w:ascii="宋体" w:hAnsi="宋体" w:cs="宋体"/>
                <w:sz w:val="24"/>
              </w:rPr>
              <w:t>022E0405</w:t>
            </w:r>
          </w:p>
        </w:tc>
        <w:tc>
          <w:tcPr>
            <w:tcW w:w="2118" w:type="dxa"/>
          </w:tcPr>
          <w:p>
            <w:pPr>
              <w:rPr>
                <w:rFonts w:ascii="宋体" w:cs="宋体"/>
                <w:sz w:val="24"/>
              </w:rPr>
            </w:pPr>
          </w:p>
        </w:tc>
        <w:tc>
          <w:tcPr>
            <w:tcW w:w="2143" w:type="dxa"/>
          </w:tcPr>
          <w:p>
            <w:pPr>
              <w:rPr>
                <w:rFonts w:ascii="宋体" w:cs="宋体"/>
                <w:sz w:val="24"/>
              </w:rPr>
            </w:pPr>
          </w:p>
        </w:tc>
        <w:tc>
          <w:tcPr>
            <w:tcW w:w="2131" w:type="dxa"/>
          </w:tcPr>
          <w:p>
            <w:pPr>
              <w:rPr>
                <w:rFonts w:ascii="宋体" w:cs="宋体"/>
                <w:sz w:val="24"/>
              </w:rPr>
            </w:pPr>
            <w:r>
              <w:rPr>
                <w:rFonts w:hint="eastAsia" w:ascii="宋体" w:hAnsi="宋体" w:cs="宋体"/>
                <w:sz w:val="24"/>
              </w:rPr>
              <w:t>餐饮服务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130" w:type="dxa"/>
          </w:tcPr>
          <w:p>
            <w:pPr>
              <w:rPr>
                <w:rFonts w:ascii="宋体" w:cs="宋体"/>
                <w:sz w:val="24"/>
              </w:rPr>
            </w:pPr>
            <w:r>
              <w:rPr>
                <w:rFonts w:ascii="宋体" w:hAnsi="宋体" w:cs="宋体"/>
                <w:sz w:val="24"/>
              </w:rPr>
              <w:t>022E0406</w:t>
            </w:r>
          </w:p>
        </w:tc>
        <w:tc>
          <w:tcPr>
            <w:tcW w:w="2118" w:type="dxa"/>
          </w:tcPr>
          <w:p>
            <w:pPr>
              <w:rPr>
                <w:rFonts w:ascii="宋体" w:cs="宋体"/>
                <w:sz w:val="24"/>
              </w:rPr>
            </w:pPr>
          </w:p>
        </w:tc>
        <w:tc>
          <w:tcPr>
            <w:tcW w:w="2143" w:type="dxa"/>
          </w:tcPr>
          <w:p>
            <w:pPr>
              <w:rPr>
                <w:rFonts w:ascii="宋体" w:cs="宋体"/>
                <w:sz w:val="24"/>
              </w:rPr>
            </w:pPr>
          </w:p>
        </w:tc>
        <w:tc>
          <w:tcPr>
            <w:tcW w:w="2131" w:type="dxa"/>
          </w:tcPr>
          <w:p>
            <w:pPr>
              <w:rPr>
                <w:rFonts w:ascii="宋体" w:cs="宋体"/>
                <w:sz w:val="24"/>
              </w:rPr>
            </w:pPr>
            <w:r>
              <w:rPr>
                <w:rFonts w:hint="eastAsia" w:ascii="宋体" w:hAnsi="宋体" w:cs="宋体"/>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rFonts w:ascii="宋体" w:cs="宋体"/>
                <w:sz w:val="24"/>
              </w:rPr>
            </w:pPr>
            <w:r>
              <w:rPr>
                <w:rFonts w:ascii="宋体" w:hAnsi="宋体" w:cs="宋体"/>
                <w:sz w:val="24"/>
              </w:rPr>
              <w:t>022E05</w:t>
            </w:r>
          </w:p>
        </w:tc>
        <w:tc>
          <w:tcPr>
            <w:tcW w:w="2118" w:type="dxa"/>
          </w:tcPr>
          <w:p>
            <w:pPr>
              <w:rPr>
                <w:rFonts w:ascii="宋体" w:cs="宋体"/>
                <w:sz w:val="24"/>
              </w:rPr>
            </w:pPr>
          </w:p>
        </w:tc>
        <w:tc>
          <w:tcPr>
            <w:tcW w:w="2143" w:type="dxa"/>
          </w:tcPr>
          <w:p>
            <w:pPr>
              <w:rPr>
                <w:rFonts w:ascii="宋体" w:cs="宋体"/>
                <w:sz w:val="24"/>
              </w:rPr>
            </w:pPr>
            <w:r>
              <w:rPr>
                <w:rFonts w:hint="eastAsia" w:ascii="宋体" w:hAnsi="宋体" w:cs="宋体"/>
                <w:sz w:val="24"/>
              </w:rPr>
              <w:t>技术业务培训</w:t>
            </w:r>
          </w:p>
        </w:tc>
        <w:tc>
          <w:tcPr>
            <w:tcW w:w="2131" w:type="dxa"/>
          </w:tcPr>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rFonts w:ascii="宋体" w:cs="宋体"/>
                <w:sz w:val="24"/>
              </w:rPr>
            </w:pPr>
            <w:r>
              <w:rPr>
                <w:rFonts w:ascii="宋体" w:hAnsi="宋体" w:cs="宋体"/>
                <w:sz w:val="24"/>
              </w:rPr>
              <w:t>022E0501</w:t>
            </w:r>
          </w:p>
        </w:tc>
        <w:tc>
          <w:tcPr>
            <w:tcW w:w="2118" w:type="dxa"/>
          </w:tcPr>
          <w:p>
            <w:pPr>
              <w:rPr>
                <w:rFonts w:ascii="宋体" w:cs="宋体"/>
                <w:sz w:val="24"/>
              </w:rPr>
            </w:pPr>
          </w:p>
        </w:tc>
        <w:tc>
          <w:tcPr>
            <w:tcW w:w="2143" w:type="dxa"/>
          </w:tcPr>
          <w:p>
            <w:pPr>
              <w:rPr>
                <w:rFonts w:ascii="宋体" w:cs="宋体"/>
                <w:sz w:val="24"/>
              </w:rPr>
            </w:pPr>
          </w:p>
        </w:tc>
        <w:tc>
          <w:tcPr>
            <w:tcW w:w="2131" w:type="dxa"/>
          </w:tcPr>
          <w:p>
            <w:pPr>
              <w:rPr>
                <w:rFonts w:ascii="宋体" w:cs="宋体"/>
                <w:sz w:val="24"/>
              </w:rPr>
            </w:pPr>
            <w:r>
              <w:rPr>
                <w:rFonts w:hint="eastAsia" w:ascii="宋体" w:hAnsi="宋体" w:cs="宋体"/>
                <w:sz w:val="24"/>
              </w:rPr>
              <w:t>审计业务培训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rFonts w:ascii="宋体" w:cs="宋体"/>
                <w:sz w:val="24"/>
              </w:rPr>
            </w:pPr>
            <w:r>
              <w:rPr>
                <w:rFonts w:ascii="宋体" w:hAnsi="宋体" w:cs="宋体"/>
                <w:sz w:val="24"/>
              </w:rPr>
              <w:t>022E06</w:t>
            </w:r>
          </w:p>
        </w:tc>
        <w:tc>
          <w:tcPr>
            <w:tcW w:w="2118" w:type="dxa"/>
          </w:tcPr>
          <w:p>
            <w:pPr>
              <w:rPr>
                <w:rFonts w:ascii="宋体" w:cs="宋体"/>
                <w:sz w:val="24"/>
              </w:rPr>
            </w:pPr>
          </w:p>
        </w:tc>
        <w:tc>
          <w:tcPr>
            <w:tcW w:w="2143" w:type="dxa"/>
          </w:tcPr>
          <w:p>
            <w:pPr>
              <w:rPr>
                <w:rFonts w:ascii="宋体" w:cs="宋体"/>
                <w:sz w:val="24"/>
              </w:rPr>
            </w:pPr>
            <w:r>
              <w:rPr>
                <w:rFonts w:hint="eastAsia" w:ascii="宋体" w:hAnsi="宋体" w:cs="宋体"/>
                <w:sz w:val="24"/>
              </w:rPr>
              <w:t>课题研究和社会调查</w:t>
            </w:r>
            <w:r>
              <w:rPr>
                <w:rFonts w:ascii="宋体" w:hAnsi="宋体" w:cs="宋体"/>
                <w:sz w:val="24"/>
              </w:rPr>
              <w:t xml:space="preserve">  </w:t>
            </w:r>
          </w:p>
        </w:tc>
        <w:tc>
          <w:tcPr>
            <w:tcW w:w="2131" w:type="dxa"/>
          </w:tcPr>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130" w:type="dxa"/>
          </w:tcPr>
          <w:p>
            <w:pPr>
              <w:rPr>
                <w:rFonts w:ascii="宋体" w:cs="宋体"/>
                <w:sz w:val="24"/>
              </w:rPr>
            </w:pPr>
            <w:r>
              <w:rPr>
                <w:rFonts w:ascii="宋体" w:hAnsi="宋体" w:cs="宋体"/>
                <w:sz w:val="24"/>
              </w:rPr>
              <w:t>022E0601</w:t>
            </w:r>
          </w:p>
        </w:tc>
        <w:tc>
          <w:tcPr>
            <w:tcW w:w="2118" w:type="dxa"/>
          </w:tcPr>
          <w:p>
            <w:pPr>
              <w:rPr>
                <w:rFonts w:ascii="宋体" w:cs="宋体"/>
                <w:sz w:val="24"/>
              </w:rPr>
            </w:pPr>
          </w:p>
        </w:tc>
        <w:tc>
          <w:tcPr>
            <w:tcW w:w="2143" w:type="dxa"/>
          </w:tcPr>
          <w:p>
            <w:pPr>
              <w:rPr>
                <w:rFonts w:ascii="宋体" w:cs="宋体"/>
                <w:sz w:val="24"/>
              </w:rPr>
            </w:pPr>
          </w:p>
        </w:tc>
        <w:tc>
          <w:tcPr>
            <w:tcW w:w="2131" w:type="dxa"/>
          </w:tcPr>
          <w:p>
            <w:pPr>
              <w:rPr>
                <w:rFonts w:ascii="宋体" w:cs="宋体"/>
                <w:sz w:val="24"/>
              </w:rPr>
            </w:pPr>
            <w:r>
              <w:rPr>
                <w:rFonts w:hint="eastAsia" w:ascii="宋体" w:hAnsi="宋体" w:cs="宋体"/>
                <w:sz w:val="24"/>
              </w:rPr>
              <w:t>审计课题研究和调查</w:t>
            </w:r>
            <w:r>
              <w:rPr>
                <w:rFonts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rFonts w:ascii="宋体" w:cs="宋体"/>
                <w:sz w:val="24"/>
              </w:rPr>
            </w:pPr>
            <w:r>
              <w:rPr>
                <w:rFonts w:ascii="宋体" w:hAnsi="宋体" w:cs="宋体"/>
                <w:sz w:val="24"/>
              </w:rPr>
              <w:t>022E07</w:t>
            </w:r>
          </w:p>
        </w:tc>
        <w:tc>
          <w:tcPr>
            <w:tcW w:w="2118" w:type="dxa"/>
          </w:tcPr>
          <w:p>
            <w:pPr>
              <w:rPr>
                <w:rFonts w:ascii="宋体" w:cs="宋体"/>
                <w:sz w:val="24"/>
              </w:rPr>
            </w:pPr>
          </w:p>
        </w:tc>
        <w:tc>
          <w:tcPr>
            <w:tcW w:w="2143" w:type="dxa"/>
          </w:tcPr>
          <w:p>
            <w:pPr>
              <w:rPr>
                <w:rFonts w:ascii="宋体" w:cs="宋体"/>
                <w:sz w:val="24"/>
              </w:rPr>
            </w:pPr>
            <w:r>
              <w:rPr>
                <w:rFonts w:hint="eastAsia" w:ascii="宋体" w:hAnsi="宋体" w:cs="宋体"/>
                <w:sz w:val="24"/>
              </w:rPr>
              <w:t>会议和展览</w:t>
            </w:r>
          </w:p>
        </w:tc>
        <w:tc>
          <w:tcPr>
            <w:tcW w:w="2131" w:type="dxa"/>
          </w:tcPr>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rFonts w:ascii="宋体" w:cs="宋体"/>
                <w:sz w:val="24"/>
              </w:rPr>
            </w:pPr>
            <w:r>
              <w:rPr>
                <w:rFonts w:ascii="宋体" w:hAnsi="宋体" w:cs="宋体"/>
                <w:sz w:val="24"/>
              </w:rPr>
              <w:t>022E0701</w:t>
            </w:r>
          </w:p>
        </w:tc>
        <w:tc>
          <w:tcPr>
            <w:tcW w:w="2118" w:type="dxa"/>
          </w:tcPr>
          <w:p>
            <w:pPr>
              <w:rPr>
                <w:rFonts w:ascii="宋体" w:cs="宋体"/>
                <w:sz w:val="24"/>
              </w:rPr>
            </w:pPr>
          </w:p>
        </w:tc>
        <w:tc>
          <w:tcPr>
            <w:tcW w:w="2143" w:type="dxa"/>
          </w:tcPr>
          <w:p>
            <w:pPr>
              <w:rPr>
                <w:rFonts w:ascii="宋体" w:cs="宋体"/>
                <w:sz w:val="24"/>
              </w:rPr>
            </w:pPr>
          </w:p>
        </w:tc>
        <w:tc>
          <w:tcPr>
            <w:tcW w:w="2131" w:type="dxa"/>
          </w:tcPr>
          <w:p>
            <w:pPr>
              <w:rPr>
                <w:rFonts w:ascii="宋体" w:cs="宋体"/>
                <w:sz w:val="24"/>
              </w:rPr>
            </w:pPr>
            <w:r>
              <w:rPr>
                <w:rFonts w:hint="eastAsia" w:ascii="宋体" w:hAnsi="宋体" w:cs="宋体"/>
                <w:sz w:val="24"/>
              </w:rPr>
              <w:t>召开审计会议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rFonts w:ascii="宋体" w:cs="宋体"/>
                <w:sz w:val="24"/>
              </w:rPr>
            </w:pPr>
            <w:r>
              <w:rPr>
                <w:rFonts w:ascii="宋体" w:hAnsi="宋体" w:cs="宋体"/>
                <w:sz w:val="24"/>
              </w:rPr>
              <w:t>022E08</w:t>
            </w:r>
          </w:p>
        </w:tc>
        <w:tc>
          <w:tcPr>
            <w:tcW w:w="2118" w:type="dxa"/>
          </w:tcPr>
          <w:p>
            <w:pPr>
              <w:rPr>
                <w:rFonts w:ascii="宋体" w:cs="宋体"/>
                <w:sz w:val="24"/>
              </w:rPr>
            </w:pPr>
          </w:p>
        </w:tc>
        <w:tc>
          <w:tcPr>
            <w:tcW w:w="2143" w:type="dxa"/>
          </w:tcPr>
          <w:p>
            <w:pPr>
              <w:rPr>
                <w:rFonts w:ascii="宋体" w:cs="宋体"/>
                <w:sz w:val="24"/>
              </w:rPr>
            </w:pPr>
            <w:r>
              <w:rPr>
                <w:rFonts w:hint="eastAsia" w:ascii="宋体" w:hAnsi="宋体" w:cs="宋体"/>
                <w:sz w:val="24"/>
              </w:rPr>
              <w:t>监督检查</w:t>
            </w:r>
          </w:p>
        </w:tc>
        <w:tc>
          <w:tcPr>
            <w:tcW w:w="2131" w:type="dxa"/>
          </w:tcPr>
          <w:p>
            <w:pP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130" w:type="dxa"/>
          </w:tcPr>
          <w:p>
            <w:pPr>
              <w:rPr>
                <w:rFonts w:ascii="宋体" w:cs="宋体"/>
                <w:sz w:val="24"/>
              </w:rPr>
            </w:pPr>
            <w:r>
              <w:rPr>
                <w:rFonts w:ascii="宋体" w:hAnsi="宋体" w:cs="宋体"/>
                <w:sz w:val="24"/>
              </w:rPr>
              <w:t>022E0801</w:t>
            </w:r>
          </w:p>
        </w:tc>
        <w:tc>
          <w:tcPr>
            <w:tcW w:w="2118" w:type="dxa"/>
          </w:tcPr>
          <w:p>
            <w:pPr>
              <w:rPr>
                <w:rFonts w:ascii="宋体" w:cs="宋体"/>
                <w:sz w:val="24"/>
              </w:rPr>
            </w:pPr>
          </w:p>
        </w:tc>
        <w:tc>
          <w:tcPr>
            <w:tcW w:w="2143" w:type="dxa"/>
          </w:tcPr>
          <w:p>
            <w:pPr>
              <w:rPr>
                <w:rFonts w:ascii="宋体" w:cs="宋体"/>
                <w:sz w:val="24"/>
              </w:rPr>
            </w:pPr>
          </w:p>
        </w:tc>
        <w:tc>
          <w:tcPr>
            <w:tcW w:w="2131" w:type="dxa"/>
          </w:tcPr>
          <w:p>
            <w:pPr>
              <w:rPr>
                <w:rFonts w:ascii="宋体" w:cs="宋体"/>
                <w:sz w:val="24"/>
              </w:rPr>
            </w:pPr>
            <w:r>
              <w:rPr>
                <w:rFonts w:hint="eastAsia" w:ascii="宋体" w:hAnsi="宋体" w:cs="宋体"/>
                <w:sz w:val="24"/>
              </w:rPr>
              <w:t>审计监督和检查</w:t>
            </w:r>
          </w:p>
        </w:tc>
      </w:tr>
    </w:tbl>
    <w:p>
      <w:pPr>
        <w:rPr>
          <w:rFonts w:hint="eastAsia" w:asciiTheme="minorEastAsia" w:hAnsiTheme="minorEastAsia" w:eastAsiaTheme="minorEastAsia" w:cstheme="minorEastAsia"/>
          <w:sz w:val="28"/>
          <w:szCs w:val="28"/>
        </w:rPr>
      </w:pPr>
      <w:r>
        <w:rPr>
          <w:rFonts w:ascii="宋体" w:hAnsi="宋体" w:cs="宋体"/>
          <w:sz w:val="28"/>
          <w:szCs w:val="28"/>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eastAsia="zh-CN"/>
        </w:rPr>
        <w:t>（三）</w:t>
      </w:r>
      <w:r>
        <w:rPr>
          <w:rFonts w:hint="eastAsia" w:asciiTheme="minorEastAsia" w:hAnsiTheme="minorEastAsia" w:eastAsiaTheme="minorEastAsia" w:cstheme="minorEastAsia"/>
          <w:sz w:val="28"/>
          <w:szCs w:val="28"/>
        </w:rPr>
        <w:t>国有资产占有使用情况</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1.车辆情况：201</w:t>
      </w: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年初，我单位及下属三个全额事业单位共有车辆7辆，价值1384683元。</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2.房屋情况：201</w:t>
      </w: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年初，我单位共有房屋面积10523.15平方米，价值16997925.08元。</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3.其他国有资产占有使用情况：201</w:t>
      </w: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年初，我单位共有其他固定资产</w:t>
      </w:r>
      <w:r>
        <w:rPr>
          <w:rFonts w:hint="eastAsia" w:asciiTheme="minorEastAsia" w:hAnsiTheme="minorEastAsia" w:eastAsiaTheme="minorEastAsia" w:cstheme="minorEastAsia"/>
          <w:sz w:val="28"/>
          <w:szCs w:val="28"/>
          <w:lang w:val="en-US" w:eastAsia="zh-CN"/>
        </w:rPr>
        <w:t>4977145.17</w:t>
      </w:r>
      <w:r>
        <w:rPr>
          <w:rFonts w:hint="eastAsia" w:asciiTheme="minorEastAsia" w:hAnsiTheme="minorEastAsia" w:eastAsiaTheme="minorEastAsia" w:cstheme="minorEastAsia"/>
          <w:sz w:val="28"/>
          <w:szCs w:val="28"/>
        </w:rPr>
        <w:t>元。</w:t>
      </w:r>
    </w:p>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（四）</w:t>
      </w:r>
      <w:r>
        <w:rPr>
          <w:rFonts w:hint="eastAsia" w:asciiTheme="minorEastAsia" w:hAnsiTheme="minorEastAsia" w:eastAsiaTheme="minorEastAsia" w:cstheme="minorEastAsia"/>
          <w:sz w:val="28"/>
          <w:szCs w:val="28"/>
        </w:rPr>
        <w:t>绩效管理情况</w:t>
      </w:r>
      <w:bookmarkStart w:id="0" w:name="_GoBack"/>
      <w:bookmarkEnd w:id="0"/>
    </w:p>
    <w:p>
      <w:pPr>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201</w:t>
      </w: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年长治市审计局实行绩效目标管理的项目</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个，涉及一般公共预算当年拨款</w:t>
      </w:r>
      <w:r>
        <w:rPr>
          <w:rFonts w:hint="eastAsia" w:asciiTheme="minorEastAsia" w:hAnsiTheme="minorEastAsia" w:eastAsiaTheme="minorEastAsia" w:cstheme="minorEastAsia"/>
          <w:sz w:val="28"/>
          <w:szCs w:val="28"/>
          <w:lang w:val="en-US" w:eastAsia="zh-CN"/>
        </w:rPr>
        <w:t>120</w:t>
      </w:r>
      <w:r>
        <w:rPr>
          <w:rFonts w:hint="eastAsia" w:asciiTheme="minorEastAsia" w:hAnsiTheme="minorEastAsia" w:eastAsiaTheme="minorEastAsia" w:cstheme="minorEastAsia"/>
          <w:sz w:val="28"/>
          <w:szCs w:val="28"/>
        </w:rPr>
        <w:t>万元。</w:t>
      </w:r>
    </w:p>
    <w:p>
      <w:pPr>
        <w:numPr>
          <w:ilvl w:val="0"/>
          <w:numId w:val="4"/>
        </w:numPr>
        <w:ind w:firstLine="56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非税收入和基金执收情况</w:t>
      </w:r>
    </w:p>
    <w:p>
      <w:pPr>
        <w:numPr>
          <w:numId w:val="0"/>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长治市审计局及各单位不存在非税收入情况。</w:t>
      </w:r>
    </w:p>
    <w:p>
      <w:pPr>
        <w:rPr>
          <w:rFonts w:ascii="宋体" w:cs="宋体"/>
          <w:sz w:val="28"/>
          <w:szCs w:val="28"/>
        </w:rPr>
      </w:pPr>
      <w:r>
        <w:rPr>
          <w:rFonts w:hint="eastAsia" w:ascii="黑体" w:hAnsi="黑体" w:eastAsia="黑体" w:cs="黑体"/>
          <w:sz w:val="28"/>
          <w:szCs w:val="28"/>
          <w:lang w:val="en-US" w:eastAsia="zh-CN"/>
        </w:rPr>
        <w:t xml:space="preserve">    五、</w:t>
      </w:r>
      <w:r>
        <w:rPr>
          <w:rFonts w:hint="eastAsia" w:ascii="黑体" w:hAnsi="黑体" w:eastAsia="黑体" w:cs="黑体"/>
          <w:sz w:val="28"/>
          <w:szCs w:val="28"/>
        </w:rPr>
        <w:t>名词解释</w:t>
      </w:r>
    </w:p>
    <w:p>
      <w:pPr>
        <w:autoSpaceDE w:val="0"/>
        <w:autoSpaceDN w:val="0"/>
        <w:adjustRightInd w:val="0"/>
        <w:ind w:firstLine="560" w:firstLineChars="200"/>
        <w:rPr>
          <w:rFonts w:ascii="宋体" w:cs="宋体"/>
          <w:sz w:val="28"/>
          <w:szCs w:val="28"/>
        </w:rPr>
      </w:pPr>
      <w:r>
        <w:rPr>
          <w:rFonts w:hint="eastAsia" w:ascii="宋体" w:hAnsi="宋体" w:cs="宋体"/>
          <w:sz w:val="28"/>
          <w:szCs w:val="28"/>
        </w:rPr>
        <w:t>（一）基本支出：指为保障机构正常运转、完成日常工作任务而发生的人员支出和公用支出。</w:t>
      </w:r>
    </w:p>
    <w:p>
      <w:pPr>
        <w:autoSpaceDE w:val="0"/>
        <w:autoSpaceDN w:val="0"/>
        <w:adjustRightInd w:val="0"/>
        <w:ind w:firstLine="560" w:firstLineChars="200"/>
        <w:rPr>
          <w:rFonts w:ascii="宋体" w:cs="宋体"/>
          <w:sz w:val="28"/>
          <w:szCs w:val="28"/>
        </w:rPr>
      </w:pPr>
      <w:r>
        <w:rPr>
          <w:rFonts w:hint="eastAsia" w:ascii="宋体" w:hAnsi="宋体" w:cs="宋体"/>
          <w:sz w:val="28"/>
          <w:szCs w:val="28"/>
        </w:rPr>
        <w:t>（二）项目支出：指在基本支出之外为完成特定行政任务和事业发展目标所发生的支出。</w:t>
      </w:r>
    </w:p>
    <w:p>
      <w:pPr>
        <w:autoSpaceDE w:val="0"/>
        <w:autoSpaceDN w:val="0"/>
        <w:adjustRightInd w:val="0"/>
        <w:ind w:firstLine="560" w:firstLineChars="200"/>
        <w:rPr>
          <w:rFonts w:ascii="宋体" w:cs="宋体"/>
          <w:sz w:val="28"/>
          <w:szCs w:val="28"/>
        </w:rPr>
      </w:pPr>
      <w:r>
        <w:rPr>
          <w:rFonts w:hint="eastAsia" w:ascii="宋体" w:hAnsi="宋体" w:cs="宋体"/>
          <w:sz w:val="28"/>
          <w:szCs w:val="28"/>
        </w:rPr>
        <w:t>（三）“三公”经费：指市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autoSpaceDE w:val="0"/>
        <w:autoSpaceDN w:val="0"/>
        <w:adjustRightInd w:val="0"/>
        <w:rPr>
          <w:rFonts w:ascii="宋体" w:cs="宋体"/>
          <w:sz w:val="28"/>
          <w:szCs w:val="28"/>
        </w:rPr>
      </w:pPr>
      <w:r>
        <w:rPr>
          <w:rFonts w:ascii="宋体" w:hAnsi="宋体" w:cs="宋体"/>
          <w:sz w:val="28"/>
          <w:szCs w:val="28"/>
        </w:rPr>
        <w:t xml:space="preserve">    </w:t>
      </w:r>
      <w:r>
        <w:rPr>
          <w:rFonts w:hint="eastAsia" w:ascii="宋体" w:hAnsi="宋体" w:cs="宋体"/>
          <w:sz w:val="28"/>
          <w:szCs w:val="28"/>
        </w:rPr>
        <w:t>（四）机关运行经费：指行政单位和参照公务员法管理的事业单位使用一般公共预算安排的基本支出中的日常公用经费支出。</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华文中宋">
    <w:altName w:val="宋体"/>
    <w:panose1 w:val="00000000000000000000"/>
    <w:charset w:val="86"/>
    <w:family w:val="auto"/>
    <w:pitch w:val="default"/>
    <w:sig w:usb0="00000000" w:usb1="00000000" w:usb2="00000010" w:usb3="00000000" w:csb0="0004009F" w:csb1="00000000"/>
  </w:font>
  <w:font w:name="??">
    <w:altName w:val="Times New Roman"/>
    <w:panose1 w:val="00000000000000000000"/>
    <w:charset w:val="00"/>
    <w:family w:val="auto"/>
    <w:pitch w:val="default"/>
    <w:sig w:usb0="00000000" w:usb1="00000000" w:usb2="00000000" w:usb3="00000000" w:csb0="00000001"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A00002EF" w:usb1="4000207B" w:usb2="00000000" w:usb3="00000000" w:csb0="200000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o:preferrelative="t" stroked="f" coordsize="21600,21600">
          <v:path/>
          <v:fill on="f" focussize="0,0"/>
          <v:stroke on="f" joinstyle="miter"/>
          <v:imagedata o:title=""/>
          <o:lock v:ext="edit"/>
          <v:textbox inset="0mm,0mm,0mm,0mm" style="mso-fit-shape-to-text:t;">
            <w:txbxContent>
              <w:p>
                <w:pPr>
                  <w:pStyle w:val="2"/>
                  <w:rPr>
                    <w:rStyle w:val="5"/>
                  </w:rPr>
                </w:pPr>
                <w:r>
                  <w:rPr>
                    <w:rStyle w:val="5"/>
                  </w:rPr>
                  <w:fldChar w:fldCharType="begin"/>
                </w:r>
                <w:r>
                  <w:rPr>
                    <w:rStyle w:val="5"/>
                  </w:rPr>
                  <w:instrText xml:space="preserve">PAGE  </w:instrText>
                </w:r>
                <w:r>
                  <w:rPr>
                    <w:rStyle w:val="5"/>
                  </w:rPr>
                  <w:fldChar w:fldCharType="separate"/>
                </w:r>
                <w:r>
                  <w:rPr>
                    <w:rStyle w:val="5"/>
                  </w:rPr>
                  <w:t>5</w:t>
                </w:r>
                <w:r>
                  <w:rPr>
                    <w:rStyle w:val="5"/>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24537703">
    <w:nsid w:val="5ADE9967"/>
    <w:multiLevelType w:val="singleLevel"/>
    <w:tmpl w:val="5ADE9967"/>
    <w:lvl w:ilvl="0" w:tentative="1">
      <w:start w:val="2"/>
      <w:numFmt w:val="chineseCounting"/>
      <w:suff w:val="nothing"/>
      <w:lvlText w:val="（%1）"/>
      <w:lvlJc w:val="left"/>
      <w:rPr>
        <w:rFonts w:cs="Times New Roman"/>
      </w:rPr>
    </w:lvl>
  </w:abstractNum>
  <w:abstractNum w:abstractNumId="1524532664">
    <w:nsid w:val="5ADE85B8"/>
    <w:multiLevelType w:val="singleLevel"/>
    <w:tmpl w:val="5ADE85B8"/>
    <w:lvl w:ilvl="0" w:tentative="1">
      <w:start w:val="2"/>
      <w:numFmt w:val="chineseCounting"/>
      <w:suff w:val="nothing"/>
      <w:lvlText w:val="%1、"/>
      <w:lvlJc w:val="left"/>
      <w:rPr>
        <w:rFonts w:cs="Times New Roman"/>
      </w:rPr>
    </w:lvl>
  </w:abstractNum>
  <w:abstractNum w:abstractNumId="1524472835">
    <w:nsid w:val="5ADD9C03"/>
    <w:multiLevelType w:val="singleLevel"/>
    <w:tmpl w:val="5ADD9C03"/>
    <w:lvl w:ilvl="0" w:tentative="1">
      <w:start w:val="1"/>
      <w:numFmt w:val="chineseCounting"/>
      <w:suff w:val="nothing"/>
      <w:lvlText w:val="%1、"/>
      <w:lvlJc w:val="left"/>
      <w:rPr>
        <w:rFonts w:cs="Times New Roman"/>
      </w:rPr>
    </w:lvl>
  </w:abstractNum>
  <w:abstractNum w:abstractNumId="1553159721">
    <w:nsid w:val="5C935629"/>
    <w:multiLevelType w:val="singleLevel"/>
    <w:tmpl w:val="5C935629"/>
    <w:lvl w:ilvl="0" w:tentative="1">
      <w:start w:val="5"/>
      <w:numFmt w:val="chineseCounting"/>
      <w:suff w:val="nothing"/>
      <w:lvlText w:val="(%1）"/>
      <w:lvlJc w:val="left"/>
    </w:lvl>
  </w:abstractNum>
  <w:num w:numId="1">
    <w:abstractNumId w:val="1524472835"/>
  </w:num>
  <w:num w:numId="2">
    <w:abstractNumId w:val="1524532664"/>
  </w:num>
  <w:num w:numId="3">
    <w:abstractNumId w:val="1524537703"/>
  </w:num>
  <w:num w:numId="4">
    <w:abstractNumId w:val="15531597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375E0"/>
    <w:rsid w:val="00191A3F"/>
    <w:rsid w:val="00254A4F"/>
    <w:rsid w:val="002A586C"/>
    <w:rsid w:val="004A5964"/>
    <w:rsid w:val="006C0B44"/>
    <w:rsid w:val="00AC54D1"/>
    <w:rsid w:val="00E606AF"/>
    <w:rsid w:val="00EF1227"/>
    <w:rsid w:val="318B150B"/>
    <w:rsid w:val="5D73084C"/>
    <w:rsid w:val="61764A52"/>
    <w:rsid w:val="6E6B31E2"/>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unhideWhenUsed="0"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0"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rFonts w:ascii="Calibri" w:hAnsi="Calibri"/>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rFonts w:ascii="Calibri" w:hAnsi="Calibri"/>
      <w:sz w:val="18"/>
      <w:szCs w:val="18"/>
    </w:rPr>
  </w:style>
  <w:style w:type="character" w:styleId="5">
    <w:name w:val="page number"/>
    <w:basedOn w:val="4"/>
    <w:uiPriority w:val="99"/>
    <w:rPr>
      <w:rFonts w:cs="Times New Roman"/>
    </w:rPr>
  </w:style>
  <w:style w:type="character" w:customStyle="1" w:styleId="7">
    <w:name w:val="Footer Char"/>
    <w:basedOn w:val="4"/>
    <w:link w:val="2"/>
    <w:locked/>
    <w:uiPriority w:val="99"/>
    <w:rPr>
      <w:rFonts w:cs="Times New Roman"/>
      <w:sz w:val="18"/>
      <w:szCs w:val="18"/>
    </w:rPr>
  </w:style>
  <w:style w:type="character" w:customStyle="1" w:styleId="8">
    <w:name w:val="Header Char"/>
    <w:basedOn w:val="4"/>
    <w:link w:val="3"/>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Pages>
  <Words>402</Words>
  <Characters>2297</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2017-01-16T14:14:00Z</dcterms:created>
  <dc:creator>郜汝敬 </dc:creator>
  <cp:lastModifiedBy>Administrator</cp:lastModifiedBy>
  <cp:lastPrinted>2017-01-18T09:15:00Z</cp:lastPrinted>
  <dcterms:modified xsi:type="dcterms:W3CDTF">2019-03-21T09:21:24Z</dcterms:modified>
  <dc:title>长治市审计局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