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28967C">
      <w:pPr>
        <w:pBdr>
          <w:top w:val="none" w:color="auto" w:sz="0" w:space="0"/>
          <w:left w:val="none" w:color="auto" w:sz="0" w:space="0"/>
          <w:bottom w:val="none" w:color="auto" w:sz="0" w:space="0"/>
          <w:right w:val="none" w:color="auto" w:sz="0" w:space="0"/>
          <w:between w:val="none" w:color="auto" w:sz="0" w:space="0"/>
        </w:pBdr>
        <w:rPr>
          <w:rFonts w:ascii="??" w:hAnsi="??"/>
          <w:sz w:val="32"/>
          <w:szCs w:val="32"/>
        </w:rPr>
      </w:pPr>
      <w:bookmarkStart w:id="0" w:name="_GoBack"/>
      <w:bookmarkEnd w:id="0"/>
    </w:p>
    <w:p w14:paraId="604F7967">
      <w:pPr>
        <w:pBdr>
          <w:top w:val="none" w:color="auto" w:sz="0" w:space="0"/>
          <w:left w:val="none" w:color="auto" w:sz="0" w:space="0"/>
          <w:bottom w:val="none" w:color="auto" w:sz="0" w:space="0"/>
          <w:right w:val="none" w:color="auto" w:sz="0" w:space="0"/>
          <w:between w:val="none" w:color="auto" w:sz="0" w:space="0"/>
        </w:pBdr>
        <w:jc w:val="center"/>
        <w:rPr>
          <w:rFonts w:ascii="宋体"/>
          <w:b/>
          <w:bCs/>
          <w:sz w:val="36"/>
          <w:szCs w:val="36"/>
        </w:rPr>
      </w:pPr>
      <w:r>
        <w:rPr>
          <w:rFonts w:hint="eastAsia" w:ascii="宋体" w:hAnsi="宋体"/>
          <w:b/>
          <w:bCs/>
          <w:sz w:val="36"/>
          <w:szCs w:val="36"/>
        </w:rPr>
        <w:t>长治市生态环境局</w:t>
      </w:r>
      <w:r>
        <w:rPr>
          <w:rFonts w:ascii="宋体" w:hAnsi="宋体"/>
          <w:b/>
          <w:bCs/>
          <w:sz w:val="36"/>
          <w:szCs w:val="36"/>
        </w:rPr>
        <w:t>2019</w:t>
      </w:r>
      <w:r>
        <w:rPr>
          <w:rFonts w:hint="eastAsia" w:ascii="宋体" w:hAnsi="宋体"/>
          <w:b/>
          <w:bCs/>
          <w:sz w:val="36"/>
          <w:szCs w:val="36"/>
        </w:rPr>
        <w:t>年部门预算相关说明</w:t>
      </w:r>
    </w:p>
    <w:p w14:paraId="1DD67DA7">
      <w:pPr>
        <w:pBdr>
          <w:top w:val="none" w:color="auto" w:sz="0" w:space="0"/>
          <w:left w:val="none" w:color="auto" w:sz="0" w:space="0"/>
          <w:bottom w:val="none" w:color="auto" w:sz="0" w:space="0"/>
          <w:right w:val="none" w:color="auto" w:sz="0" w:space="0"/>
          <w:between w:val="none" w:color="auto" w:sz="0" w:space="0"/>
        </w:pBdr>
        <w:rPr>
          <w:rFonts w:ascii="??" w:hAnsi="??"/>
          <w:sz w:val="32"/>
          <w:szCs w:val="32"/>
        </w:rPr>
      </w:pPr>
    </w:p>
    <w:p w14:paraId="2AD77094">
      <w:pPr>
        <w:pBdr>
          <w:top w:val="none" w:color="auto" w:sz="0" w:space="0"/>
          <w:left w:val="none" w:color="auto" w:sz="0" w:space="0"/>
          <w:bottom w:val="none" w:color="auto" w:sz="0" w:space="0"/>
          <w:right w:val="none" w:color="auto" w:sz="0" w:space="0"/>
          <w:between w:val="none" w:color="auto" w:sz="0" w:space="0"/>
        </w:pBdr>
        <w:spacing w:line="700" w:lineRule="exact"/>
        <w:rPr>
          <w:rFonts w:ascii="黑体" w:hAnsi="黑体" w:eastAsia="黑体"/>
          <w:sz w:val="32"/>
          <w:szCs w:val="32"/>
        </w:rPr>
      </w:pPr>
      <w:r>
        <w:rPr>
          <w:rFonts w:hint="eastAsia" w:ascii="黑体" w:hAnsi="黑体" w:eastAsia="黑体"/>
          <w:sz w:val="32"/>
          <w:szCs w:val="32"/>
        </w:rPr>
        <w:t>第一部分</w:t>
      </w:r>
      <w:r>
        <w:rPr>
          <w:rFonts w:ascii="黑体" w:hAnsi="黑体" w:eastAsia="黑体"/>
          <w:sz w:val="32"/>
          <w:szCs w:val="32"/>
        </w:rPr>
        <w:t xml:space="preserve">  </w:t>
      </w:r>
      <w:r>
        <w:rPr>
          <w:rFonts w:hint="eastAsia" w:ascii="黑体" w:hAnsi="黑体" w:eastAsia="黑体"/>
          <w:sz w:val="32"/>
          <w:szCs w:val="32"/>
        </w:rPr>
        <w:t>概况</w:t>
      </w:r>
    </w:p>
    <w:p w14:paraId="43BC5A44">
      <w:pPr>
        <w:pBdr>
          <w:top w:val="none" w:color="auto" w:sz="0" w:space="0"/>
          <w:left w:val="none" w:color="auto" w:sz="0" w:space="0"/>
          <w:bottom w:val="none" w:color="auto" w:sz="0" w:space="0"/>
          <w:right w:val="none" w:color="auto" w:sz="0" w:space="0"/>
          <w:between w:val="none" w:color="auto" w:sz="0" w:space="0"/>
        </w:pBdr>
        <w:spacing w:line="600" w:lineRule="exact"/>
        <w:ind w:firstLine="641"/>
        <w:rPr>
          <w:rFonts w:ascii="楷体" w:hAnsi="楷体" w:eastAsia="楷体"/>
          <w:sz w:val="32"/>
          <w:szCs w:val="32"/>
        </w:rPr>
      </w:pPr>
      <w:r>
        <w:rPr>
          <w:rFonts w:hint="eastAsia" w:ascii="楷体" w:hAnsi="楷体" w:eastAsia="楷体"/>
          <w:sz w:val="32"/>
          <w:szCs w:val="32"/>
        </w:rPr>
        <w:t>一、本部门职责</w:t>
      </w:r>
    </w:p>
    <w:p w14:paraId="33633DA8">
      <w:pPr>
        <w:widowControl/>
        <w:pBdr>
          <w:top w:val="none" w:color="auto" w:sz="0" w:space="0"/>
          <w:left w:val="none" w:color="auto" w:sz="0" w:space="0"/>
          <w:bottom w:val="none" w:color="auto" w:sz="0" w:space="0"/>
          <w:right w:val="none" w:color="auto" w:sz="0" w:space="0"/>
          <w:between w:val="none" w:color="auto" w:sz="0" w:space="0"/>
        </w:pBdr>
        <w:spacing w:line="600" w:lineRule="exact"/>
        <w:ind w:firstLine="641"/>
        <w:rPr>
          <w:rFonts w:ascii="仿宋_GB2312" w:hAnsi="宋体" w:eastAsia="仿宋_GB2312" w:cs="宋体"/>
          <w:color w:val="000000"/>
          <w:kern w:val="0"/>
          <w:sz w:val="32"/>
          <w:szCs w:val="32"/>
        </w:rPr>
      </w:pPr>
      <w:r>
        <w:rPr>
          <w:rFonts w:hint="eastAsia" w:ascii="仿宋" w:hAnsi="仿宋" w:eastAsia="仿宋"/>
          <w:sz w:val="32"/>
          <w:szCs w:val="32"/>
        </w:rPr>
        <w:t>长治市生态环境局是市政府的工作部门，贯彻落实中央和省委、市委关于生态环境保护工作的方针政策和决策部署，在履行职责过程中坚持和加强党对生态环境保护工作的集中统一领导。主要职责是：</w:t>
      </w:r>
      <w:r>
        <w:rPr>
          <w:rFonts w:hint="eastAsia" w:ascii="仿宋_GB2312" w:hAnsi="宋体" w:eastAsia="仿宋_GB2312" w:cs="宋体"/>
          <w:color w:val="000000"/>
          <w:kern w:val="0"/>
          <w:sz w:val="32"/>
          <w:szCs w:val="32"/>
        </w:rPr>
        <w:t>贯彻执行国家、省生态环境政策、规划、法律法规和规章</w:t>
      </w:r>
      <w:r>
        <w:rPr>
          <w:rFonts w:hint="eastAsia" w:ascii="仿宋" w:hAnsi="仿宋" w:eastAsia="仿宋"/>
          <w:sz w:val="32"/>
          <w:szCs w:val="32"/>
        </w:rPr>
        <w:t>；</w:t>
      </w:r>
      <w:r>
        <w:rPr>
          <w:rFonts w:hint="eastAsia" w:ascii="仿宋_GB2312" w:hAnsi="宋体" w:eastAsia="仿宋_GB2312" w:cs="宋体"/>
          <w:color w:val="000000"/>
          <w:kern w:val="0"/>
          <w:sz w:val="32"/>
          <w:szCs w:val="32"/>
        </w:rPr>
        <w:t>负责重大生态环境问题的统筹协调和监督管理；负责监督管理减排目标的落实；负责提出生态环境保护领域固定资产投资规模和方向、市财政性资金安排意见，按规定权限审批、核准规划内和年度计划规模内固定资产投资项目，配合有关部门做好组织实施和监督工作；负责全市环境污染防治的监督管理；指导协调和监督全市生态保护修复工作；负责全市核与辐射安全的监督管理；负责生态环境准入的监督管理；负责全市生态环境监测工作；组织开展应对气候变化工作；组织开展全市生态环境保护监察；统一负责全市生态环境监督执法；组织指导和协调开展全市生态环境宣传教育工作，制定并组织实施全市生态环境保护宣传教育纲要，推动社会组织和公众参与生态环境保护；开展全市生态环境对外合作交流，研究提出对外合作中有关问题的建议，组织协调、承办生态环境国际条约中有关本市的履约工作；完成市委、市人民政府交办的其他任务。</w:t>
      </w:r>
    </w:p>
    <w:p w14:paraId="70C89F79">
      <w:pPr>
        <w:widowControl/>
        <w:pBdr>
          <w:top w:val="none" w:color="auto" w:sz="0" w:space="0"/>
          <w:left w:val="none" w:color="auto" w:sz="0" w:space="0"/>
          <w:bottom w:val="none" w:color="auto" w:sz="0" w:space="0"/>
          <w:right w:val="none" w:color="auto" w:sz="0" w:space="0"/>
          <w:between w:val="none" w:color="auto" w:sz="0" w:space="0"/>
        </w:pBdr>
        <w:spacing w:line="600" w:lineRule="exact"/>
        <w:ind w:firstLine="640" w:firstLineChars="200"/>
        <w:rPr>
          <w:rFonts w:ascii="楷体" w:hAnsi="楷体" w:eastAsia="楷体"/>
          <w:sz w:val="32"/>
          <w:szCs w:val="32"/>
        </w:rPr>
      </w:pPr>
      <w:r>
        <w:rPr>
          <w:rFonts w:hint="eastAsia" w:ascii="楷体" w:hAnsi="楷体" w:eastAsia="楷体"/>
          <w:sz w:val="32"/>
          <w:szCs w:val="32"/>
        </w:rPr>
        <w:t>二、机构设置情况</w:t>
      </w:r>
    </w:p>
    <w:p w14:paraId="2EA28459">
      <w:pPr>
        <w:widowControl/>
        <w:pBdr>
          <w:top w:val="none" w:color="auto" w:sz="0" w:space="0"/>
          <w:left w:val="none" w:color="auto" w:sz="0" w:space="0"/>
          <w:bottom w:val="none" w:color="auto" w:sz="0" w:space="0"/>
          <w:right w:val="none" w:color="auto" w:sz="0" w:space="0"/>
          <w:between w:val="none" w:color="auto" w:sz="0" w:space="0"/>
        </w:pBdr>
        <w:spacing w:before="80" w:after="80" w:line="600" w:lineRule="exact"/>
        <w:ind w:firstLine="641"/>
        <w:rPr>
          <w:sz w:val="20"/>
          <w:szCs w:val="20"/>
        </w:rPr>
      </w:pPr>
      <w:r>
        <w:rPr>
          <w:rFonts w:hint="eastAsia" w:ascii="仿宋" w:hAnsi="仿宋" w:eastAsia="仿宋"/>
          <w:color w:val="222222"/>
          <w:sz w:val="32"/>
          <w:szCs w:val="32"/>
        </w:rPr>
        <w:t>长治市生态环境局现有</w:t>
      </w:r>
      <w:r>
        <w:rPr>
          <w:rFonts w:ascii="仿宋" w:hAnsi="仿宋" w:eastAsia="仿宋"/>
          <w:color w:val="222222"/>
          <w:sz w:val="32"/>
          <w:szCs w:val="32"/>
        </w:rPr>
        <w:t>11</w:t>
      </w:r>
      <w:r>
        <w:rPr>
          <w:rFonts w:hint="eastAsia" w:ascii="仿宋" w:hAnsi="仿宋" w:eastAsia="仿宋"/>
          <w:color w:val="222222"/>
          <w:sz w:val="32"/>
          <w:szCs w:val="32"/>
        </w:rPr>
        <w:t>个下属单位，其中：参公单位一个、全额事业单位八个、两个自收自支事业单位。局机关代管六个全额事业单位：长治市环境信息中心、长治市环境保护宣教中心、长治市治污减排办公室、长治市辐射环境监督站、长治市环境监督管理中心、长治市固体废物管理中心，</w:t>
      </w:r>
      <w:r>
        <w:rPr>
          <w:rFonts w:hint="eastAsia" w:ascii="仿宋" w:hAnsi="仿宋" w:eastAsia="仿宋"/>
          <w:sz w:val="32"/>
          <w:szCs w:val="32"/>
        </w:rPr>
        <w:t>编制机构独立，核算机构不独立。</w:t>
      </w:r>
      <w:r>
        <w:rPr>
          <w:rFonts w:hint="eastAsia" w:ascii="仿宋" w:hAnsi="仿宋" w:eastAsia="仿宋"/>
          <w:color w:val="222222"/>
          <w:sz w:val="32"/>
          <w:szCs w:val="32"/>
        </w:rPr>
        <w:t>下属独立核算五个单位包括长治市环境监测站、长治市环境监察支队、长治市机动车排气污染防治检测中心、长治市环境科学研究院（长治市排污权交易中心）、长治市环境保护技术评估管理中心。实有行政在职人员</w:t>
      </w:r>
      <w:r>
        <w:rPr>
          <w:rFonts w:ascii="仿宋" w:hAnsi="仿宋" w:eastAsia="仿宋"/>
          <w:color w:val="222222"/>
          <w:sz w:val="32"/>
          <w:szCs w:val="32"/>
        </w:rPr>
        <w:t>21</w:t>
      </w:r>
      <w:r>
        <w:rPr>
          <w:rFonts w:hint="eastAsia" w:ascii="仿宋" w:hAnsi="仿宋" w:eastAsia="仿宋"/>
          <w:color w:val="222222"/>
          <w:sz w:val="32"/>
          <w:szCs w:val="32"/>
        </w:rPr>
        <w:t>人、实有全额事业在职人员</w:t>
      </w:r>
      <w:r>
        <w:rPr>
          <w:rFonts w:ascii="仿宋" w:hAnsi="仿宋" w:eastAsia="仿宋"/>
          <w:color w:val="222222"/>
          <w:sz w:val="32"/>
          <w:szCs w:val="32"/>
        </w:rPr>
        <w:t>122</w:t>
      </w:r>
      <w:r>
        <w:rPr>
          <w:rFonts w:hint="eastAsia" w:ascii="仿宋" w:hAnsi="仿宋" w:eastAsia="仿宋"/>
          <w:color w:val="222222"/>
          <w:sz w:val="32"/>
          <w:szCs w:val="32"/>
        </w:rPr>
        <w:t>人、自收自支事业单位1</w:t>
      </w:r>
      <w:r>
        <w:rPr>
          <w:rFonts w:ascii="仿宋" w:hAnsi="仿宋" w:eastAsia="仿宋"/>
          <w:color w:val="222222"/>
          <w:sz w:val="32"/>
          <w:szCs w:val="32"/>
        </w:rPr>
        <w:t>8</w:t>
      </w:r>
      <w:r>
        <w:rPr>
          <w:rFonts w:hint="eastAsia" w:ascii="仿宋" w:hAnsi="仿宋" w:eastAsia="仿宋"/>
          <w:color w:val="222222"/>
          <w:sz w:val="32"/>
          <w:szCs w:val="32"/>
        </w:rPr>
        <w:t>人。</w:t>
      </w:r>
    </w:p>
    <w:p w14:paraId="6AF5C46A">
      <w:pPr>
        <w:pBdr>
          <w:top w:val="none" w:color="auto" w:sz="0" w:space="0"/>
          <w:left w:val="none" w:color="auto" w:sz="0" w:space="0"/>
          <w:bottom w:val="none" w:color="auto" w:sz="0" w:space="0"/>
          <w:right w:val="none" w:color="auto" w:sz="0" w:space="0"/>
          <w:between w:val="none" w:color="auto" w:sz="0" w:space="0"/>
        </w:pBdr>
        <w:spacing w:line="600" w:lineRule="exact"/>
        <w:rPr>
          <w:rFonts w:ascii="黑体" w:hAnsi="黑体" w:eastAsia="黑体"/>
          <w:sz w:val="32"/>
          <w:szCs w:val="32"/>
        </w:rPr>
      </w:pPr>
      <w:r>
        <w:rPr>
          <w:rFonts w:hint="eastAsia" w:ascii="黑体" w:hAnsi="黑体" w:eastAsia="黑体"/>
          <w:sz w:val="32"/>
          <w:szCs w:val="32"/>
        </w:rPr>
        <w:t>第二部分</w:t>
      </w:r>
      <w:r>
        <w:rPr>
          <w:rFonts w:ascii="黑体" w:hAnsi="黑体" w:eastAsia="黑体"/>
          <w:sz w:val="32"/>
          <w:szCs w:val="32"/>
        </w:rPr>
        <w:t xml:space="preserve">  2019</w:t>
      </w:r>
      <w:r>
        <w:rPr>
          <w:rFonts w:hint="eastAsia" w:ascii="黑体" w:hAnsi="黑体" w:eastAsia="黑体"/>
          <w:sz w:val="32"/>
          <w:szCs w:val="32"/>
        </w:rPr>
        <w:t>年度部门预算情况说明</w:t>
      </w:r>
    </w:p>
    <w:p w14:paraId="317BBF1C">
      <w:pPr>
        <w:pBdr>
          <w:top w:val="none" w:color="auto" w:sz="0" w:space="0"/>
          <w:left w:val="none" w:color="auto" w:sz="0" w:space="0"/>
          <w:bottom w:val="none" w:color="auto" w:sz="0" w:space="0"/>
          <w:right w:val="none" w:color="auto" w:sz="0" w:space="0"/>
          <w:between w:val="none" w:color="auto" w:sz="0" w:space="0"/>
        </w:pBdr>
        <w:spacing w:line="600" w:lineRule="exact"/>
        <w:ind w:firstLine="636"/>
        <w:rPr>
          <w:rFonts w:ascii="楷体" w:hAnsi="楷体" w:eastAsia="楷体"/>
          <w:sz w:val="32"/>
          <w:szCs w:val="32"/>
        </w:rPr>
      </w:pPr>
      <w:r>
        <w:rPr>
          <w:rFonts w:hint="eastAsia" w:ascii="楷体" w:hAnsi="楷体" w:eastAsia="楷体"/>
          <w:sz w:val="32"/>
          <w:szCs w:val="32"/>
        </w:rPr>
        <w:t>一、</w:t>
      </w:r>
      <w:r>
        <w:rPr>
          <w:rFonts w:ascii="楷体" w:hAnsi="楷体" w:eastAsia="楷体"/>
          <w:sz w:val="32"/>
          <w:szCs w:val="32"/>
        </w:rPr>
        <w:t>2019</w:t>
      </w:r>
      <w:r>
        <w:rPr>
          <w:rFonts w:hint="eastAsia" w:ascii="楷体" w:hAnsi="楷体" w:eastAsia="楷体"/>
          <w:sz w:val="32"/>
          <w:szCs w:val="32"/>
        </w:rPr>
        <w:t>年度部门预算数据变动情况及原因</w:t>
      </w:r>
    </w:p>
    <w:p w14:paraId="12ADE1B1">
      <w:pPr>
        <w:widowControl/>
        <w:pBdr>
          <w:top w:val="none" w:color="auto" w:sz="0" w:space="0"/>
          <w:left w:val="none" w:color="auto" w:sz="0" w:space="0"/>
          <w:bottom w:val="none" w:color="auto" w:sz="0" w:space="0"/>
          <w:right w:val="none" w:color="auto" w:sz="0" w:space="0"/>
          <w:between w:val="none" w:color="auto" w:sz="0" w:space="0"/>
        </w:pBdr>
        <w:spacing w:before="80" w:after="80" w:line="600" w:lineRule="exact"/>
        <w:ind w:firstLine="641"/>
        <w:rPr>
          <w:rFonts w:ascii="仿宋" w:hAnsi="仿宋" w:eastAsia="仿宋"/>
          <w:color w:val="222222"/>
          <w:sz w:val="32"/>
          <w:szCs w:val="32"/>
        </w:rPr>
      </w:pPr>
      <w:r>
        <w:rPr>
          <w:rFonts w:hint="eastAsia" w:ascii="仿宋" w:hAnsi="仿宋" w:eastAsia="仿宋"/>
          <w:color w:val="222222"/>
          <w:sz w:val="32"/>
          <w:szCs w:val="32"/>
        </w:rPr>
        <w:t>节能环保支出下降</w:t>
      </w:r>
      <w:r>
        <w:rPr>
          <w:rFonts w:ascii="仿宋" w:hAnsi="仿宋" w:eastAsia="仿宋"/>
          <w:color w:val="222222"/>
          <w:sz w:val="32"/>
          <w:szCs w:val="32"/>
        </w:rPr>
        <w:t>9.49%</w:t>
      </w:r>
      <w:r>
        <w:rPr>
          <w:rFonts w:hint="eastAsia" w:ascii="仿宋" w:hAnsi="仿宋" w:eastAsia="仿宋"/>
          <w:color w:val="222222"/>
          <w:sz w:val="32"/>
          <w:szCs w:val="32"/>
        </w:rPr>
        <w:t>，其中：（</w:t>
      </w:r>
      <w:r>
        <w:rPr>
          <w:rFonts w:ascii="仿宋" w:hAnsi="仿宋" w:eastAsia="仿宋"/>
          <w:color w:val="222222"/>
          <w:sz w:val="32"/>
          <w:szCs w:val="32"/>
        </w:rPr>
        <w:t>1</w:t>
      </w:r>
      <w:r>
        <w:rPr>
          <w:rFonts w:hint="eastAsia" w:ascii="仿宋" w:hAnsi="仿宋" w:eastAsia="仿宋"/>
          <w:color w:val="222222"/>
          <w:sz w:val="32"/>
          <w:szCs w:val="32"/>
        </w:rPr>
        <w:t>）基本支出增加</w:t>
      </w:r>
      <w:r>
        <w:rPr>
          <w:rFonts w:ascii="仿宋" w:hAnsi="仿宋" w:eastAsia="仿宋"/>
          <w:color w:val="222222"/>
          <w:sz w:val="32"/>
          <w:szCs w:val="32"/>
        </w:rPr>
        <w:t>3.24%</w:t>
      </w:r>
      <w:r>
        <w:rPr>
          <w:rFonts w:hint="eastAsia" w:ascii="仿宋" w:hAnsi="仿宋" w:eastAsia="仿宋"/>
          <w:color w:val="222222"/>
          <w:sz w:val="32"/>
          <w:szCs w:val="32"/>
        </w:rPr>
        <w:t>原因是工资上调、人员增加及人员经费计算方式变更；（</w:t>
      </w:r>
      <w:r>
        <w:rPr>
          <w:rFonts w:ascii="仿宋" w:hAnsi="仿宋" w:eastAsia="仿宋"/>
          <w:color w:val="222222"/>
          <w:sz w:val="32"/>
          <w:szCs w:val="32"/>
        </w:rPr>
        <w:t>2</w:t>
      </w:r>
      <w:r>
        <w:rPr>
          <w:rFonts w:hint="eastAsia" w:ascii="仿宋" w:hAnsi="仿宋" w:eastAsia="仿宋"/>
          <w:color w:val="222222"/>
          <w:sz w:val="32"/>
          <w:szCs w:val="32"/>
        </w:rPr>
        <w:t>）项目支出下降</w:t>
      </w:r>
      <w:r>
        <w:rPr>
          <w:rFonts w:ascii="仿宋" w:hAnsi="仿宋" w:eastAsia="仿宋"/>
          <w:color w:val="222222"/>
          <w:sz w:val="32"/>
          <w:szCs w:val="32"/>
        </w:rPr>
        <w:t>20.74%</w:t>
      </w:r>
      <w:r>
        <w:rPr>
          <w:rFonts w:hint="eastAsia" w:ascii="仿宋" w:hAnsi="仿宋" w:eastAsia="仿宋"/>
          <w:color w:val="222222"/>
          <w:sz w:val="32"/>
          <w:szCs w:val="32"/>
        </w:rPr>
        <w:t>原因是：</w:t>
      </w:r>
      <w:r>
        <w:rPr>
          <w:rFonts w:ascii="仿宋" w:hAnsi="仿宋" w:eastAsia="仿宋"/>
          <w:color w:val="222222"/>
          <w:sz w:val="32"/>
          <w:szCs w:val="32"/>
        </w:rPr>
        <w:t>2018</w:t>
      </w:r>
      <w:r>
        <w:rPr>
          <w:rFonts w:hint="eastAsia" w:ascii="仿宋" w:hAnsi="仿宋" w:eastAsia="仿宋"/>
          <w:color w:val="222222"/>
          <w:sz w:val="32"/>
          <w:szCs w:val="32"/>
        </w:rPr>
        <w:t>年度预算中包括</w:t>
      </w:r>
      <w:r>
        <w:rPr>
          <w:rFonts w:ascii="仿宋" w:hAnsi="仿宋" w:eastAsia="仿宋"/>
          <w:color w:val="222222"/>
          <w:sz w:val="32"/>
          <w:szCs w:val="32"/>
        </w:rPr>
        <w:t>200</w:t>
      </w:r>
      <w:r>
        <w:rPr>
          <w:rFonts w:hint="eastAsia" w:ascii="仿宋" w:hAnsi="仿宋" w:eastAsia="仿宋"/>
          <w:color w:val="222222"/>
          <w:sz w:val="32"/>
          <w:szCs w:val="32"/>
        </w:rPr>
        <w:t>万元办公楼搬迁经费和200万元第二次污染源普查经费，</w:t>
      </w:r>
      <w:r>
        <w:rPr>
          <w:rFonts w:ascii="仿宋" w:hAnsi="仿宋" w:eastAsia="仿宋"/>
          <w:color w:val="222222"/>
          <w:sz w:val="32"/>
          <w:szCs w:val="32"/>
        </w:rPr>
        <w:t>2019</w:t>
      </w:r>
      <w:r>
        <w:rPr>
          <w:rFonts w:hint="eastAsia" w:ascii="仿宋" w:hAnsi="仿宋" w:eastAsia="仿宋"/>
          <w:color w:val="222222"/>
          <w:sz w:val="32"/>
          <w:szCs w:val="32"/>
        </w:rPr>
        <w:t>年度无以上支出预算；按照财政部规定要求2019年一般性预算支出压缩5%。</w:t>
      </w:r>
    </w:p>
    <w:p w14:paraId="0A2939C5">
      <w:pPr>
        <w:widowControl/>
        <w:pBdr>
          <w:top w:val="none" w:color="auto" w:sz="0" w:space="0"/>
          <w:left w:val="none" w:color="auto" w:sz="0" w:space="0"/>
          <w:bottom w:val="none" w:color="auto" w:sz="0" w:space="0"/>
          <w:right w:val="none" w:color="auto" w:sz="0" w:space="0"/>
          <w:between w:val="none" w:color="auto" w:sz="0" w:space="0"/>
        </w:pBdr>
        <w:spacing w:before="80" w:after="80" w:line="620" w:lineRule="exact"/>
        <w:ind w:firstLine="641"/>
        <w:rPr>
          <w:sz w:val="20"/>
          <w:szCs w:val="20"/>
        </w:rPr>
      </w:pPr>
      <w:r>
        <w:rPr>
          <w:rFonts w:hint="eastAsia" w:ascii="仿宋" w:hAnsi="仿宋" w:eastAsia="仿宋"/>
          <w:color w:val="222222"/>
          <w:sz w:val="32"/>
          <w:szCs w:val="32"/>
        </w:rPr>
        <w:t>农林水支出增加</w:t>
      </w:r>
      <w:r>
        <w:rPr>
          <w:rFonts w:ascii="仿宋" w:hAnsi="仿宋" w:eastAsia="仿宋"/>
          <w:color w:val="222222"/>
          <w:sz w:val="32"/>
          <w:szCs w:val="32"/>
        </w:rPr>
        <w:t>110.71%</w:t>
      </w:r>
      <w:r>
        <w:rPr>
          <w:rFonts w:hint="eastAsia" w:ascii="仿宋" w:hAnsi="仿宋" w:eastAsia="仿宋"/>
          <w:color w:val="222222"/>
          <w:sz w:val="32"/>
          <w:szCs w:val="32"/>
        </w:rPr>
        <w:t>原因是：扶贫工作队员人数增加，扶贫工作人员差旅费及工作经费增加。</w:t>
      </w:r>
    </w:p>
    <w:p w14:paraId="1B74995C">
      <w:pPr>
        <w:pBdr>
          <w:top w:val="none" w:color="auto" w:sz="0" w:space="0"/>
          <w:left w:val="none" w:color="auto" w:sz="0" w:space="0"/>
          <w:bottom w:val="none" w:color="auto" w:sz="0" w:space="0"/>
          <w:right w:val="none" w:color="auto" w:sz="0" w:space="0"/>
          <w:between w:val="none" w:color="auto" w:sz="0" w:space="0"/>
        </w:pBdr>
        <w:spacing w:line="620" w:lineRule="exact"/>
        <w:ind w:firstLine="636"/>
        <w:rPr>
          <w:rFonts w:ascii="楷体" w:hAnsi="楷体" w:eastAsia="楷体"/>
          <w:sz w:val="32"/>
          <w:szCs w:val="32"/>
        </w:rPr>
      </w:pPr>
      <w:r>
        <w:rPr>
          <w:rFonts w:hint="eastAsia" w:ascii="楷体" w:hAnsi="楷体" w:eastAsia="楷体"/>
          <w:sz w:val="32"/>
          <w:szCs w:val="32"/>
        </w:rPr>
        <w:t>二、“三公”经费增减变动原因说明</w:t>
      </w:r>
    </w:p>
    <w:p w14:paraId="66FAF475">
      <w:pPr>
        <w:widowControl/>
        <w:pBdr>
          <w:top w:val="none" w:color="auto" w:sz="0" w:space="0"/>
          <w:left w:val="none" w:color="auto" w:sz="0" w:space="0"/>
          <w:bottom w:val="none" w:color="auto" w:sz="0" w:space="0"/>
          <w:right w:val="none" w:color="auto" w:sz="0" w:space="0"/>
          <w:between w:val="none" w:color="auto" w:sz="0" w:space="0"/>
        </w:pBdr>
        <w:spacing w:line="620" w:lineRule="exact"/>
        <w:ind w:firstLine="640" w:firstLineChars="200"/>
        <w:rPr>
          <w:sz w:val="20"/>
          <w:szCs w:val="20"/>
        </w:rPr>
      </w:pPr>
      <w:r>
        <w:rPr>
          <w:rFonts w:hint="eastAsia" w:ascii="仿宋" w:hAnsi="仿宋" w:eastAsia="仿宋"/>
          <w:color w:val="222222"/>
          <w:sz w:val="32"/>
          <w:szCs w:val="32"/>
        </w:rPr>
        <w:t>公务用车费减少</w:t>
      </w:r>
      <w:r>
        <w:rPr>
          <w:rFonts w:ascii="仿宋" w:hAnsi="仿宋" w:eastAsia="仿宋"/>
          <w:color w:val="222222"/>
          <w:sz w:val="32"/>
          <w:szCs w:val="32"/>
        </w:rPr>
        <w:t>16.02</w:t>
      </w:r>
      <w:r>
        <w:rPr>
          <w:rFonts w:hint="eastAsia" w:ascii="仿宋" w:hAnsi="仿宋" w:eastAsia="仿宋"/>
          <w:color w:val="222222"/>
          <w:sz w:val="32"/>
          <w:szCs w:val="32"/>
        </w:rPr>
        <w:t>万元原因是</w:t>
      </w:r>
      <w:r>
        <w:rPr>
          <w:rFonts w:ascii="仿宋" w:hAnsi="仿宋" w:eastAsia="仿宋"/>
          <w:color w:val="222222"/>
          <w:sz w:val="32"/>
          <w:szCs w:val="32"/>
        </w:rPr>
        <w:t>:</w:t>
      </w:r>
      <w:r>
        <w:rPr>
          <w:rFonts w:hint="eastAsia" w:ascii="仿宋" w:hAnsi="仿宋" w:eastAsia="仿宋"/>
          <w:color w:val="222222"/>
          <w:sz w:val="32"/>
          <w:szCs w:val="32"/>
        </w:rPr>
        <w:t>按照</w:t>
      </w:r>
      <w:r>
        <w:rPr>
          <w:rFonts w:hint="eastAsia" w:ascii="仿宋" w:hAnsi="仿宋" w:eastAsia="仿宋"/>
          <w:color w:val="222222"/>
          <w:sz w:val="32"/>
          <w:szCs w:val="32"/>
          <w:lang w:eastAsia="zh-CN"/>
        </w:rPr>
        <w:t>中央八项规定</w:t>
      </w:r>
      <w:r>
        <w:rPr>
          <w:rFonts w:hint="eastAsia" w:ascii="仿宋" w:hAnsi="仿宋" w:eastAsia="仿宋"/>
          <w:color w:val="222222"/>
          <w:sz w:val="32"/>
          <w:szCs w:val="32"/>
        </w:rPr>
        <w:t>的要求严格控制公车使用。</w:t>
      </w:r>
    </w:p>
    <w:p w14:paraId="3B43BB67">
      <w:pPr>
        <w:widowControl/>
        <w:pBdr>
          <w:top w:val="none" w:color="auto" w:sz="0" w:space="0"/>
          <w:left w:val="none" w:color="auto" w:sz="0" w:space="0"/>
          <w:bottom w:val="none" w:color="auto" w:sz="0" w:space="0"/>
          <w:right w:val="none" w:color="auto" w:sz="0" w:space="0"/>
          <w:between w:val="none" w:color="auto" w:sz="0" w:space="0"/>
        </w:pBdr>
        <w:spacing w:line="620" w:lineRule="exact"/>
        <w:ind w:firstLine="640" w:firstLineChars="200"/>
        <w:rPr>
          <w:sz w:val="20"/>
          <w:szCs w:val="20"/>
        </w:rPr>
      </w:pPr>
      <w:r>
        <w:rPr>
          <w:rFonts w:hint="eastAsia" w:ascii="仿宋" w:hAnsi="仿宋" w:eastAsia="仿宋"/>
          <w:color w:val="222222"/>
          <w:sz w:val="32"/>
          <w:szCs w:val="32"/>
        </w:rPr>
        <w:t>公务接待费减少</w:t>
      </w:r>
      <w:r>
        <w:rPr>
          <w:rFonts w:ascii="仿宋" w:hAnsi="仿宋" w:eastAsia="仿宋"/>
          <w:color w:val="222222"/>
          <w:sz w:val="32"/>
          <w:szCs w:val="32"/>
        </w:rPr>
        <w:t>2.35</w:t>
      </w:r>
      <w:r>
        <w:rPr>
          <w:rFonts w:hint="eastAsia" w:ascii="仿宋" w:hAnsi="仿宋" w:eastAsia="仿宋"/>
          <w:color w:val="222222"/>
          <w:sz w:val="32"/>
          <w:szCs w:val="32"/>
        </w:rPr>
        <w:t>万元原因是:严格按照</w:t>
      </w:r>
      <w:r>
        <w:rPr>
          <w:rFonts w:hint="eastAsia" w:ascii="仿宋" w:hAnsi="仿宋" w:eastAsia="仿宋"/>
          <w:color w:val="222222"/>
          <w:sz w:val="32"/>
          <w:szCs w:val="32"/>
          <w:lang w:eastAsia="zh-CN"/>
        </w:rPr>
        <w:t>中央八项规定</w:t>
      </w:r>
      <w:r>
        <w:rPr>
          <w:rFonts w:hint="eastAsia" w:ascii="仿宋" w:hAnsi="仿宋" w:eastAsia="仿宋"/>
          <w:color w:val="222222"/>
          <w:sz w:val="32"/>
          <w:szCs w:val="32"/>
        </w:rPr>
        <w:t>的要求执行，没有公务接待函的来访单位一律不予接待。</w:t>
      </w:r>
    </w:p>
    <w:p w14:paraId="2F3F8415">
      <w:pPr>
        <w:pBdr>
          <w:top w:val="none" w:color="auto" w:sz="0" w:space="0"/>
          <w:left w:val="none" w:color="auto" w:sz="0" w:space="0"/>
          <w:bottom w:val="none" w:color="auto" w:sz="0" w:space="0"/>
          <w:right w:val="none" w:color="auto" w:sz="0" w:space="0"/>
          <w:between w:val="none" w:color="auto" w:sz="0" w:space="0"/>
        </w:pBdr>
        <w:spacing w:line="620" w:lineRule="exact"/>
        <w:ind w:firstLine="636"/>
        <w:rPr>
          <w:rFonts w:ascii="楷体" w:hAnsi="楷体" w:eastAsia="楷体"/>
          <w:sz w:val="32"/>
          <w:szCs w:val="32"/>
        </w:rPr>
      </w:pPr>
      <w:r>
        <w:rPr>
          <w:rFonts w:hint="eastAsia" w:ascii="楷体" w:hAnsi="楷体" w:eastAsia="楷体"/>
          <w:sz w:val="32"/>
          <w:szCs w:val="32"/>
        </w:rPr>
        <w:t>三、机关运行经费增减变动原因说明</w:t>
      </w:r>
    </w:p>
    <w:p w14:paraId="374470AA">
      <w:pPr>
        <w:widowControl/>
        <w:pBdr>
          <w:top w:val="none" w:color="auto" w:sz="0" w:space="0"/>
          <w:left w:val="none" w:color="auto" w:sz="0" w:space="0"/>
          <w:bottom w:val="none" w:color="auto" w:sz="0" w:space="0"/>
          <w:right w:val="none" w:color="auto" w:sz="0" w:space="0"/>
          <w:between w:val="none" w:color="auto" w:sz="0" w:space="0"/>
        </w:pBdr>
        <w:spacing w:before="80" w:after="80" w:line="620" w:lineRule="exact"/>
        <w:ind w:firstLine="640" w:firstLineChars="200"/>
        <w:rPr>
          <w:rFonts w:ascii="仿宋" w:hAnsi="仿宋" w:eastAsia="仿宋"/>
          <w:color w:val="222222"/>
          <w:sz w:val="32"/>
          <w:szCs w:val="32"/>
        </w:rPr>
      </w:pPr>
      <w:r>
        <w:rPr>
          <w:rFonts w:hint="eastAsia" w:ascii="仿宋" w:hAnsi="仿宋" w:eastAsia="仿宋"/>
          <w:color w:val="222222"/>
          <w:sz w:val="32"/>
          <w:szCs w:val="32"/>
        </w:rPr>
        <w:t>环境局及所属环境监察支队一家行政参公单位</w:t>
      </w:r>
      <w:r>
        <w:rPr>
          <w:rFonts w:ascii="仿宋" w:hAnsi="仿宋" w:eastAsia="仿宋"/>
          <w:color w:val="222222"/>
          <w:sz w:val="32"/>
          <w:szCs w:val="32"/>
        </w:rPr>
        <w:t>2019</w:t>
      </w:r>
      <w:r>
        <w:rPr>
          <w:rFonts w:hint="eastAsia" w:ascii="仿宋" w:hAnsi="仿宋" w:eastAsia="仿宋"/>
          <w:color w:val="222222"/>
          <w:sz w:val="32"/>
          <w:szCs w:val="32"/>
        </w:rPr>
        <w:t>年机关运行经费财政拨款预算</w:t>
      </w:r>
      <w:r>
        <w:rPr>
          <w:rFonts w:ascii="仿宋" w:hAnsi="仿宋" w:eastAsia="仿宋"/>
          <w:color w:val="222222"/>
          <w:sz w:val="32"/>
          <w:szCs w:val="32"/>
        </w:rPr>
        <w:t>110.54</w:t>
      </w:r>
      <w:r>
        <w:rPr>
          <w:rFonts w:hint="eastAsia" w:ascii="仿宋" w:hAnsi="仿宋" w:eastAsia="仿宋"/>
          <w:color w:val="222222"/>
          <w:sz w:val="32"/>
          <w:szCs w:val="32"/>
        </w:rPr>
        <w:t>万元，比</w:t>
      </w:r>
      <w:r>
        <w:rPr>
          <w:rFonts w:ascii="仿宋" w:hAnsi="仿宋" w:eastAsia="仿宋"/>
          <w:color w:val="222222"/>
          <w:sz w:val="32"/>
          <w:szCs w:val="32"/>
        </w:rPr>
        <w:t>2018</w:t>
      </w:r>
      <w:r>
        <w:rPr>
          <w:rFonts w:hint="eastAsia" w:ascii="仿宋" w:hAnsi="仿宋" w:eastAsia="仿宋"/>
          <w:color w:val="222222"/>
          <w:sz w:val="32"/>
          <w:szCs w:val="32"/>
        </w:rPr>
        <w:t>年预算增加</w:t>
      </w:r>
      <w:r>
        <w:rPr>
          <w:rFonts w:ascii="仿宋" w:hAnsi="仿宋" w:eastAsia="仿宋"/>
          <w:color w:val="222222"/>
          <w:sz w:val="32"/>
          <w:szCs w:val="32"/>
        </w:rPr>
        <w:t>15.02</w:t>
      </w:r>
      <w:r>
        <w:rPr>
          <w:rFonts w:hint="eastAsia" w:ascii="仿宋" w:hAnsi="仿宋" w:eastAsia="仿宋"/>
          <w:color w:val="222222"/>
          <w:sz w:val="32"/>
          <w:szCs w:val="32"/>
        </w:rPr>
        <w:t>万元，增加</w:t>
      </w:r>
      <w:r>
        <w:rPr>
          <w:rFonts w:ascii="仿宋" w:hAnsi="仿宋" w:eastAsia="仿宋"/>
          <w:color w:val="222222"/>
          <w:sz w:val="32"/>
          <w:szCs w:val="32"/>
        </w:rPr>
        <w:t>15.72%</w:t>
      </w:r>
      <w:r>
        <w:rPr>
          <w:rFonts w:hint="eastAsia" w:ascii="仿宋" w:hAnsi="仿宋" w:eastAsia="仿宋"/>
          <w:color w:val="222222"/>
          <w:sz w:val="32"/>
          <w:szCs w:val="32"/>
        </w:rPr>
        <w:t>，原因是:农村第一书记及驻村帮扶工作队员经费增加及预算项目新增派驻市直单位纪检监察机构人员公用经费。</w:t>
      </w:r>
    </w:p>
    <w:p w14:paraId="1E97B5A5">
      <w:pPr>
        <w:pBdr>
          <w:top w:val="none" w:color="auto" w:sz="0" w:space="0"/>
          <w:left w:val="none" w:color="auto" w:sz="0" w:space="0"/>
          <w:bottom w:val="none" w:color="auto" w:sz="0" w:space="0"/>
          <w:right w:val="none" w:color="auto" w:sz="0" w:space="0"/>
          <w:between w:val="none" w:color="auto" w:sz="0" w:space="0"/>
        </w:pBdr>
        <w:spacing w:line="620" w:lineRule="exact"/>
        <w:ind w:firstLine="635"/>
        <w:rPr>
          <w:rFonts w:ascii="楷体" w:hAnsi="楷体" w:eastAsia="楷体"/>
          <w:sz w:val="32"/>
          <w:szCs w:val="32"/>
        </w:rPr>
      </w:pPr>
      <w:r>
        <w:rPr>
          <w:rFonts w:hint="eastAsia" w:ascii="楷体" w:hAnsi="楷体" w:eastAsia="楷体"/>
          <w:sz w:val="32"/>
          <w:szCs w:val="32"/>
        </w:rPr>
        <w:t>四、其他说明</w:t>
      </w:r>
    </w:p>
    <w:p w14:paraId="638AEC68">
      <w:pPr>
        <w:pBdr>
          <w:top w:val="none" w:color="auto" w:sz="0" w:space="0"/>
          <w:left w:val="none" w:color="auto" w:sz="0" w:space="0"/>
          <w:bottom w:val="none" w:color="auto" w:sz="0" w:space="0"/>
          <w:right w:val="none" w:color="auto" w:sz="0" w:space="0"/>
          <w:between w:val="none" w:color="auto" w:sz="0" w:space="0"/>
        </w:pBdr>
        <w:spacing w:line="600" w:lineRule="exact"/>
        <w:ind w:firstLine="635"/>
        <w:rPr>
          <w:rFonts w:ascii="楷体" w:hAnsi="楷体" w:eastAsia="楷体"/>
          <w:sz w:val="32"/>
          <w:szCs w:val="32"/>
        </w:rPr>
      </w:pPr>
      <w:r>
        <w:rPr>
          <w:rFonts w:hint="eastAsia" w:ascii="楷体" w:hAnsi="楷体" w:eastAsia="楷体"/>
          <w:sz w:val="32"/>
          <w:szCs w:val="32"/>
        </w:rPr>
        <w:t>（一）政府采购情况</w:t>
      </w:r>
    </w:p>
    <w:p w14:paraId="708816CC">
      <w:pPr>
        <w:pBdr>
          <w:top w:val="none" w:color="auto" w:sz="0" w:space="0"/>
          <w:left w:val="none" w:color="auto" w:sz="0" w:space="0"/>
          <w:bottom w:val="none" w:color="auto" w:sz="0" w:space="0"/>
          <w:right w:val="none" w:color="auto" w:sz="0" w:space="0"/>
          <w:between w:val="none" w:color="auto" w:sz="0" w:space="0"/>
        </w:pBdr>
        <w:spacing w:line="600" w:lineRule="exact"/>
        <w:ind w:firstLine="640" w:firstLineChars="200"/>
        <w:rPr>
          <w:rFonts w:ascii="楷体_GB2312" w:hAnsi="楷体_GB2312" w:eastAsia="楷体_GB2312" w:cs="楷体_GB2312"/>
          <w:sz w:val="32"/>
          <w:szCs w:val="32"/>
        </w:rPr>
      </w:pPr>
      <w:r>
        <w:rPr>
          <w:rFonts w:ascii="仿宋" w:hAnsi="仿宋" w:eastAsia="仿宋"/>
          <w:color w:val="222222"/>
          <w:sz w:val="32"/>
          <w:szCs w:val="32"/>
        </w:rPr>
        <w:t>2018</w:t>
      </w:r>
      <w:r>
        <w:rPr>
          <w:rFonts w:hint="eastAsia" w:ascii="仿宋" w:hAnsi="仿宋" w:eastAsia="仿宋"/>
          <w:color w:val="222222"/>
          <w:sz w:val="32"/>
          <w:szCs w:val="32"/>
        </w:rPr>
        <w:t>年环保部门政府采购预算总额</w:t>
      </w:r>
      <w:r>
        <w:rPr>
          <w:rFonts w:ascii="仿宋" w:hAnsi="仿宋" w:eastAsia="仿宋"/>
          <w:color w:val="222222"/>
          <w:sz w:val="32"/>
          <w:szCs w:val="32"/>
        </w:rPr>
        <w:t>459.02</w:t>
      </w:r>
      <w:r>
        <w:rPr>
          <w:rFonts w:hint="eastAsia" w:ascii="仿宋" w:hAnsi="仿宋" w:eastAsia="仿宋"/>
          <w:color w:val="222222"/>
          <w:sz w:val="32"/>
          <w:szCs w:val="32"/>
        </w:rPr>
        <w:t>万元，其中：政府采购货物预算</w:t>
      </w:r>
      <w:r>
        <w:rPr>
          <w:rFonts w:ascii="仿宋" w:hAnsi="仿宋" w:eastAsia="仿宋"/>
          <w:color w:val="222222"/>
          <w:sz w:val="32"/>
          <w:szCs w:val="32"/>
        </w:rPr>
        <w:t>79.4</w:t>
      </w:r>
      <w:r>
        <w:rPr>
          <w:rFonts w:hint="eastAsia" w:ascii="仿宋" w:hAnsi="仿宋" w:eastAsia="仿宋"/>
          <w:color w:val="222222"/>
          <w:sz w:val="32"/>
          <w:szCs w:val="32"/>
        </w:rPr>
        <w:t>万元、政府服务预算</w:t>
      </w:r>
      <w:r>
        <w:rPr>
          <w:rFonts w:ascii="仿宋" w:hAnsi="仿宋" w:eastAsia="仿宋"/>
          <w:color w:val="222222"/>
          <w:sz w:val="32"/>
          <w:szCs w:val="32"/>
        </w:rPr>
        <w:t>379.62</w:t>
      </w:r>
      <w:r>
        <w:rPr>
          <w:rFonts w:hint="eastAsia" w:ascii="仿宋" w:hAnsi="仿宋" w:eastAsia="仿宋"/>
          <w:color w:val="222222"/>
          <w:sz w:val="32"/>
          <w:szCs w:val="32"/>
        </w:rPr>
        <w:t>万元。</w:t>
      </w:r>
    </w:p>
    <w:p w14:paraId="21C314DF">
      <w:pPr>
        <w:pBdr>
          <w:top w:val="none" w:color="auto" w:sz="0" w:space="0"/>
          <w:left w:val="none" w:color="auto" w:sz="0" w:space="0"/>
          <w:bottom w:val="none" w:color="auto" w:sz="0" w:space="0"/>
          <w:right w:val="none" w:color="auto" w:sz="0" w:space="0"/>
          <w:between w:val="none" w:color="auto" w:sz="0" w:space="0"/>
        </w:pBdr>
        <w:spacing w:line="400" w:lineRule="exact"/>
        <w:ind w:firstLine="635"/>
        <w:rPr>
          <w:rFonts w:ascii="楷体_GB2312" w:hAnsi="楷体_GB2312" w:eastAsia="楷体_GB2312" w:cs="楷体_GB2312"/>
          <w:sz w:val="32"/>
          <w:szCs w:val="32"/>
        </w:rPr>
      </w:pPr>
      <w:r>
        <w:rPr>
          <w:rFonts w:hint="eastAsia" w:ascii="楷体_GB2312" w:hAnsi="楷体_GB2312" w:eastAsia="楷体_GB2312" w:cs="楷体_GB2312"/>
          <w:sz w:val="32"/>
          <w:szCs w:val="32"/>
        </w:rPr>
        <w:t>（二）政府购买服务指导性目录</w:t>
      </w:r>
    </w:p>
    <w:tbl>
      <w:tblPr>
        <w:tblStyle w:val="5"/>
        <w:tblW w:w="5000" w:type="pct"/>
        <w:jc w:val="center"/>
        <w:tblLayout w:type="fixed"/>
        <w:tblCellMar>
          <w:top w:w="0" w:type="dxa"/>
          <w:left w:w="108" w:type="dxa"/>
          <w:bottom w:w="0" w:type="dxa"/>
          <w:right w:w="108" w:type="dxa"/>
        </w:tblCellMar>
      </w:tblPr>
      <w:tblGrid>
        <w:gridCol w:w="1165"/>
        <w:gridCol w:w="1454"/>
        <w:gridCol w:w="1890"/>
        <w:gridCol w:w="4014"/>
      </w:tblGrid>
      <w:tr w14:paraId="003B8B53">
        <w:tblPrEx>
          <w:tblCellMar>
            <w:top w:w="0" w:type="dxa"/>
            <w:left w:w="108" w:type="dxa"/>
            <w:bottom w:w="0" w:type="dxa"/>
            <w:right w:w="108" w:type="dxa"/>
          </w:tblCellMar>
        </w:tblPrEx>
        <w:trPr>
          <w:trHeight w:val="311" w:hRule="atLeast"/>
          <w:jc w:val="center"/>
        </w:trPr>
        <w:tc>
          <w:tcPr>
            <w:tcW w:w="5000" w:type="pct"/>
            <w:gridSpan w:val="4"/>
            <w:tcBorders>
              <w:top w:val="nil"/>
              <w:left w:val="nil"/>
              <w:bottom w:val="single" w:color="000000" w:sz="4" w:space="0"/>
              <w:right w:val="nil"/>
            </w:tcBorders>
            <w:vAlign w:val="center"/>
          </w:tcPr>
          <w:p w14:paraId="7A21D3B8">
            <w:pPr>
              <w:widowControl/>
              <w:pBdr>
                <w:top w:val="none" w:color="auto" w:sz="0" w:space="0"/>
                <w:left w:val="none" w:color="auto" w:sz="0" w:space="0"/>
                <w:bottom w:val="none" w:color="auto" w:sz="0" w:space="0"/>
                <w:right w:val="none" w:color="auto" w:sz="0" w:space="0"/>
                <w:between w:val="none" w:color="auto" w:sz="0" w:space="0"/>
              </w:pBdr>
              <w:spacing w:line="400" w:lineRule="exact"/>
              <w:jc w:val="left"/>
              <w:rPr>
                <w:rFonts w:ascii="宋体" w:cs="宋体"/>
                <w:kern w:val="0"/>
                <w:sz w:val="24"/>
              </w:rPr>
            </w:pPr>
          </w:p>
        </w:tc>
      </w:tr>
      <w:tr w14:paraId="7249D478">
        <w:tblPrEx>
          <w:tblCellMar>
            <w:top w:w="0" w:type="dxa"/>
            <w:left w:w="108" w:type="dxa"/>
            <w:bottom w:w="0" w:type="dxa"/>
            <w:right w:w="108" w:type="dxa"/>
          </w:tblCellMar>
        </w:tblPrEx>
        <w:trPr>
          <w:trHeight w:val="285" w:hRule="atLeast"/>
          <w:jc w:val="center"/>
        </w:trPr>
        <w:tc>
          <w:tcPr>
            <w:tcW w:w="683" w:type="pct"/>
            <w:tcBorders>
              <w:top w:val="nil"/>
              <w:left w:val="single" w:color="auto" w:sz="4" w:space="0"/>
              <w:bottom w:val="single" w:color="auto" w:sz="4" w:space="0"/>
              <w:right w:val="single" w:color="auto" w:sz="4" w:space="0"/>
            </w:tcBorders>
            <w:noWrap/>
            <w:vAlign w:val="center"/>
          </w:tcPr>
          <w:p w14:paraId="412352E3">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kern w:val="0"/>
                <w:sz w:val="18"/>
                <w:szCs w:val="18"/>
              </w:rPr>
            </w:pPr>
            <w:r>
              <w:rPr>
                <w:rFonts w:hint="eastAsia" w:ascii="宋体" w:hAnsi="宋体" w:cs="宋体"/>
                <w:kern w:val="0"/>
                <w:sz w:val="18"/>
                <w:szCs w:val="18"/>
              </w:rPr>
              <w:t>代码</w:t>
            </w:r>
          </w:p>
        </w:tc>
        <w:tc>
          <w:tcPr>
            <w:tcW w:w="853" w:type="pct"/>
            <w:tcBorders>
              <w:top w:val="nil"/>
              <w:left w:val="nil"/>
              <w:bottom w:val="single" w:color="auto" w:sz="4" w:space="0"/>
              <w:right w:val="single" w:color="auto" w:sz="4" w:space="0"/>
            </w:tcBorders>
            <w:noWrap/>
            <w:vAlign w:val="center"/>
          </w:tcPr>
          <w:p w14:paraId="2EDD0B38">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kern w:val="0"/>
                <w:sz w:val="18"/>
                <w:szCs w:val="18"/>
              </w:rPr>
            </w:pPr>
            <w:r>
              <w:rPr>
                <w:rFonts w:hint="eastAsia" w:ascii="宋体" w:hAnsi="宋体" w:cs="宋体"/>
                <w:kern w:val="0"/>
                <w:sz w:val="18"/>
                <w:szCs w:val="18"/>
              </w:rPr>
              <w:t>一级目录</w:t>
            </w:r>
          </w:p>
        </w:tc>
        <w:tc>
          <w:tcPr>
            <w:tcW w:w="1109" w:type="pct"/>
            <w:tcBorders>
              <w:top w:val="nil"/>
              <w:left w:val="nil"/>
              <w:bottom w:val="single" w:color="auto" w:sz="4" w:space="0"/>
              <w:right w:val="single" w:color="auto" w:sz="4" w:space="0"/>
            </w:tcBorders>
            <w:noWrap/>
            <w:vAlign w:val="center"/>
          </w:tcPr>
          <w:p w14:paraId="746249DC">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kern w:val="0"/>
                <w:sz w:val="18"/>
                <w:szCs w:val="18"/>
              </w:rPr>
            </w:pPr>
            <w:r>
              <w:rPr>
                <w:rFonts w:hint="eastAsia" w:ascii="宋体" w:hAnsi="宋体" w:cs="宋体"/>
                <w:kern w:val="0"/>
                <w:sz w:val="18"/>
                <w:szCs w:val="18"/>
              </w:rPr>
              <w:t>二级目录</w:t>
            </w:r>
          </w:p>
        </w:tc>
        <w:tc>
          <w:tcPr>
            <w:tcW w:w="2354" w:type="pct"/>
            <w:tcBorders>
              <w:top w:val="nil"/>
              <w:left w:val="nil"/>
              <w:bottom w:val="single" w:color="auto" w:sz="4" w:space="0"/>
              <w:right w:val="single" w:color="auto" w:sz="4" w:space="0"/>
            </w:tcBorders>
            <w:noWrap/>
            <w:vAlign w:val="center"/>
          </w:tcPr>
          <w:p w14:paraId="34EA75BB">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kern w:val="0"/>
                <w:sz w:val="18"/>
                <w:szCs w:val="18"/>
              </w:rPr>
            </w:pPr>
            <w:r>
              <w:rPr>
                <w:rFonts w:hint="eastAsia" w:ascii="宋体" w:hAnsi="宋体" w:cs="宋体"/>
                <w:kern w:val="0"/>
                <w:sz w:val="18"/>
                <w:szCs w:val="18"/>
              </w:rPr>
              <w:t>三级目录</w:t>
            </w:r>
          </w:p>
        </w:tc>
      </w:tr>
      <w:tr w14:paraId="3648170C">
        <w:tblPrEx>
          <w:tblCellMar>
            <w:top w:w="0" w:type="dxa"/>
            <w:left w:w="108" w:type="dxa"/>
            <w:bottom w:w="0" w:type="dxa"/>
            <w:right w:w="108" w:type="dxa"/>
          </w:tblCellMar>
        </w:tblPrEx>
        <w:trPr>
          <w:trHeight w:val="285" w:hRule="atLeast"/>
          <w:jc w:val="center"/>
        </w:trPr>
        <w:tc>
          <w:tcPr>
            <w:tcW w:w="683" w:type="pct"/>
            <w:tcBorders>
              <w:top w:val="nil"/>
              <w:left w:val="single" w:color="auto" w:sz="4" w:space="0"/>
              <w:bottom w:val="single" w:color="auto" w:sz="4" w:space="0"/>
              <w:right w:val="single" w:color="auto" w:sz="4" w:space="0"/>
            </w:tcBorders>
            <w:noWrap/>
            <w:vAlign w:val="center"/>
          </w:tcPr>
          <w:p w14:paraId="536665B8">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kern w:val="0"/>
                <w:sz w:val="18"/>
                <w:szCs w:val="18"/>
              </w:rPr>
            </w:pPr>
            <w:r>
              <w:rPr>
                <w:rFonts w:ascii="宋体" w:hAnsi="宋体" w:cs="宋体"/>
                <w:kern w:val="0"/>
                <w:sz w:val="18"/>
                <w:szCs w:val="18"/>
              </w:rPr>
              <w:t>306A</w:t>
            </w:r>
          </w:p>
        </w:tc>
        <w:tc>
          <w:tcPr>
            <w:tcW w:w="853" w:type="pct"/>
            <w:tcBorders>
              <w:top w:val="nil"/>
              <w:left w:val="nil"/>
              <w:bottom w:val="single" w:color="auto" w:sz="4" w:space="0"/>
              <w:right w:val="single" w:color="auto" w:sz="4" w:space="0"/>
            </w:tcBorders>
            <w:noWrap/>
            <w:vAlign w:val="center"/>
          </w:tcPr>
          <w:p w14:paraId="3B1DF229">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kern w:val="0"/>
                <w:sz w:val="18"/>
                <w:szCs w:val="18"/>
              </w:rPr>
            </w:pPr>
            <w:r>
              <w:rPr>
                <w:rFonts w:hint="eastAsia" w:ascii="宋体" w:hAnsi="宋体" w:cs="宋体"/>
                <w:kern w:val="0"/>
                <w:sz w:val="18"/>
                <w:szCs w:val="18"/>
              </w:rPr>
              <w:t>基本公共服务</w:t>
            </w:r>
          </w:p>
        </w:tc>
        <w:tc>
          <w:tcPr>
            <w:tcW w:w="1109" w:type="pct"/>
            <w:tcBorders>
              <w:top w:val="nil"/>
              <w:left w:val="nil"/>
              <w:bottom w:val="single" w:color="auto" w:sz="4" w:space="0"/>
              <w:right w:val="single" w:color="auto" w:sz="4" w:space="0"/>
            </w:tcBorders>
            <w:noWrap/>
            <w:vAlign w:val="center"/>
          </w:tcPr>
          <w:p w14:paraId="34AEADD9">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kern w:val="0"/>
                <w:sz w:val="18"/>
                <w:szCs w:val="18"/>
              </w:rPr>
            </w:pPr>
            <w:r>
              <w:rPr>
                <w:rFonts w:hint="eastAsia" w:ascii="宋体" w:hAnsi="宋体" w:cs="宋体"/>
                <w:kern w:val="0"/>
                <w:sz w:val="18"/>
                <w:szCs w:val="18"/>
              </w:rPr>
              <w:t>　</w:t>
            </w:r>
          </w:p>
        </w:tc>
        <w:tc>
          <w:tcPr>
            <w:tcW w:w="2354" w:type="pct"/>
            <w:tcBorders>
              <w:top w:val="nil"/>
              <w:left w:val="nil"/>
              <w:bottom w:val="single" w:color="auto" w:sz="4" w:space="0"/>
              <w:right w:val="single" w:color="auto" w:sz="4" w:space="0"/>
            </w:tcBorders>
            <w:noWrap/>
            <w:vAlign w:val="center"/>
          </w:tcPr>
          <w:p w14:paraId="720FFBF7">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kern w:val="0"/>
                <w:sz w:val="18"/>
                <w:szCs w:val="18"/>
              </w:rPr>
            </w:pPr>
            <w:r>
              <w:rPr>
                <w:rFonts w:hint="eastAsia" w:ascii="宋体" w:hAnsi="宋体" w:cs="宋体"/>
                <w:kern w:val="0"/>
                <w:sz w:val="18"/>
                <w:szCs w:val="18"/>
              </w:rPr>
              <w:t>　</w:t>
            </w:r>
          </w:p>
        </w:tc>
      </w:tr>
      <w:tr w14:paraId="0F26D2D8">
        <w:tblPrEx>
          <w:tblCellMar>
            <w:top w:w="0" w:type="dxa"/>
            <w:left w:w="108" w:type="dxa"/>
            <w:bottom w:w="0" w:type="dxa"/>
            <w:right w:w="108" w:type="dxa"/>
          </w:tblCellMar>
        </w:tblPrEx>
        <w:trPr>
          <w:trHeight w:val="285" w:hRule="atLeast"/>
          <w:jc w:val="center"/>
        </w:trPr>
        <w:tc>
          <w:tcPr>
            <w:tcW w:w="683" w:type="pct"/>
            <w:tcBorders>
              <w:top w:val="nil"/>
              <w:left w:val="single" w:color="auto" w:sz="4" w:space="0"/>
              <w:bottom w:val="single" w:color="auto" w:sz="4" w:space="0"/>
              <w:right w:val="single" w:color="auto" w:sz="4" w:space="0"/>
            </w:tcBorders>
            <w:noWrap/>
            <w:vAlign w:val="center"/>
          </w:tcPr>
          <w:p w14:paraId="048F6EFD">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kern w:val="0"/>
                <w:sz w:val="18"/>
                <w:szCs w:val="18"/>
              </w:rPr>
            </w:pPr>
            <w:r>
              <w:rPr>
                <w:rFonts w:ascii="宋体" w:hAnsi="宋体" w:cs="宋体"/>
                <w:kern w:val="0"/>
                <w:sz w:val="18"/>
                <w:szCs w:val="18"/>
              </w:rPr>
              <w:t>306A01</w:t>
            </w:r>
          </w:p>
        </w:tc>
        <w:tc>
          <w:tcPr>
            <w:tcW w:w="853" w:type="pct"/>
            <w:tcBorders>
              <w:top w:val="nil"/>
              <w:left w:val="nil"/>
              <w:bottom w:val="single" w:color="auto" w:sz="4" w:space="0"/>
              <w:right w:val="single" w:color="auto" w:sz="4" w:space="0"/>
            </w:tcBorders>
            <w:noWrap/>
            <w:vAlign w:val="center"/>
          </w:tcPr>
          <w:p w14:paraId="2B099BB4">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kern w:val="0"/>
                <w:sz w:val="18"/>
                <w:szCs w:val="18"/>
              </w:rPr>
            </w:pPr>
            <w:r>
              <w:rPr>
                <w:rFonts w:hint="eastAsia" w:ascii="宋体" w:hAnsi="宋体" w:cs="宋体"/>
                <w:kern w:val="0"/>
                <w:sz w:val="18"/>
                <w:szCs w:val="18"/>
              </w:rPr>
              <w:t>　</w:t>
            </w:r>
          </w:p>
        </w:tc>
        <w:tc>
          <w:tcPr>
            <w:tcW w:w="1109" w:type="pct"/>
            <w:tcBorders>
              <w:top w:val="nil"/>
              <w:left w:val="nil"/>
              <w:bottom w:val="single" w:color="auto" w:sz="4" w:space="0"/>
              <w:right w:val="single" w:color="auto" w:sz="4" w:space="0"/>
            </w:tcBorders>
            <w:noWrap/>
            <w:vAlign w:val="center"/>
          </w:tcPr>
          <w:p w14:paraId="337552FA">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kern w:val="0"/>
                <w:sz w:val="18"/>
                <w:szCs w:val="18"/>
              </w:rPr>
            </w:pPr>
            <w:r>
              <w:rPr>
                <w:rFonts w:hint="eastAsia" w:ascii="宋体" w:hAnsi="宋体" w:cs="宋体"/>
                <w:kern w:val="0"/>
                <w:sz w:val="18"/>
                <w:szCs w:val="18"/>
              </w:rPr>
              <w:t>环境治理</w:t>
            </w:r>
          </w:p>
        </w:tc>
        <w:tc>
          <w:tcPr>
            <w:tcW w:w="2354" w:type="pct"/>
            <w:tcBorders>
              <w:top w:val="nil"/>
              <w:left w:val="nil"/>
              <w:bottom w:val="single" w:color="auto" w:sz="4" w:space="0"/>
              <w:right w:val="single" w:color="auto" w:sz="4" w:space="0"/>
            </w:tcBorders>
            <w:noWrap/>
            <w:vAlign w:val="center"/>
          </w:tcPr>
          <w:p w14:paraId="31821C4F">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kern w:val="0"/>
                <w:sz w:val="18"/>
                <w:szCs w:val="18"/>
              </w:rPr>
            </w:pPr>
            <w:r>
              <w:rPr>
                <w:rFonts w:hint="eastAsia" w:ascii="宋体" w:hAnsi="宋体" w:cs="宋体"/>
                <w:kern w:val="0"/>
                <w:sz w:val="18"/>
                <w:szCs w:val="18"/>
              </w:rPr>
              <w:t>　</w:t>
            </w:r>
          </w:p>
        </w:tc>
      </w:tr>
      <w:tr w14:paraId="1E07CBCB">
        <w:tblPrEx>
          <w:tblCellMar>
            <w:top w:w="0" w:type="dxa"/>
            <w:left w:w="108" w:type="dxa"/>
            <w:bottom w:w="0" w:type="dxa"/>
            <w:right w:w="108" w:type="dxa"/>
          </w:tblCellMar>
        </w:tblPrEx>
        <w:trPr>
          <w:trHeight w:val="285" w:hRule="atLeast"/>
          <w:jc w:val="center"/>
        </w:trPr>
        <w:tc>
          <w:tcPr>
            <w:tcW w:w="683" w:type="pct"/>
            <w:tcBorders>
              <w:top w:val="nil"/>
              <w:left w:val="single" w:color="auto" w:sz="4" w:space="0"/>
              <w:bottom w:val="single" w:color="auto" w:sz="4" w:space="0"/>
              <w:right w:val="single" w:color="auto" w:sz="4" w:space="0"/>
            </w:tcBorders>
            <w:noWrap/>
            <w:vAlign w:val="center"/>
          </w:tcPr>
          <w:p w14:paraId="59B72671">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kern w:val="0"/>
                <w:sz w:val="18"/>
                <w:szCs w:val="18"/>
              </w:rPr>
            </w:pPr>
            <w:r>
              <w:rPr>
                <w:rFonts w:ascii="宋体" w:hAnsi="宋体" w:cs="宋体"/>
                <w:kern w:val="0"/>
                <w:sz w:val="18"/>
                <w:szCs w:val="18"/>
              </w:rPr>
              <w:t>306A0101</w:t>
            </w:r>
          </w:p>
        </w:tc>
        <w:tc>
          <w:tcPr>
            <w:tcW w:w="853" w:type="pct"/>
            <w:tcBorders>
              <w:top w:val="nil"/>
              <w:left w:val="nil"/>
              <w:bottom w:val="single" w:color="auto" w:sz="4" w:space="0"/>
              <w:right w:val="single" w:color="auto" w:sz="4" w:space="0"/>
            </w:tcBorders>
            <w:noWrap/>
            <w:vAlign w:val="center"/>
          </w:tcPr>
          <w:p w14:paraId="16617046">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kern w:val="0"/>
                <w:sz w:val="18"/>
                <w:szCs w:val="18"/>
              </w:rPr>
            </w:pPr>
            <w:r>
              <w:rPr>
                <w:rFonts w:hint="eastAsia" w:ascii="宋体" w:hAnsi="宋体" w:cs="宋体"/>
                <w:kern w:val="0"/>
                <w:sz w:val="18"/>
                <w:szCs w:val="18"/>
              </w:rPr>
              <w:t>　</w:t>
            </w:r>
          </w:p>
        </w:tc>
        <w:tc>
          <w:tcPr>
            <w:tcW w:w="1109" w:type="pct"/>
            <w:tcBorders>
              <w:top w:val="nil"/>
              <w:left w:val="nil"/>
              <w:bottom w:val="single" w:color="auto" w:sz="4" w:space="0"/>
              <w:right w:val="single" w:color="auto" w:sz="4" w:space="0"/>
            </w:tcBorders>
            <w:noWrap/>
            <w:vAlign w:val="center"/>
          </w:tcPr>
          <w:p w14:paraId="18AE154B">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kern w:val="0"/>
                <w:sz w:val="18"/>
                <w:szCs w:val="18"/>
              </w:rPr>
            </w:pPr>
            <w:r>
              <w:rPr>
                <w:rFonts w:hint="eastAsia" w:ascii="宋体" w:hAnsi="宋体" w:cs="宋体"/>
                <w:kern w:val="0"/>
                <w:sz w:val="18"/>
                <w:szCs w:val="18"/>
              </w:rPr>
              <w:t>　</w:t>
            </w:r>
          </w:p>
        </w:tc>
        <w:tc>
          <w:tcPr>
            <w:tcW w:w="2354" w:type="pct"/>
            <w:tcBorders>
              <w:top w:val="nil"/>
              <w:left w:val="nil"/>
              <w:bottom w:val="single" w:color="auto" w:sz="4" w:space="0"/>
              <w:right w:val="single" w:color="auto" w:sz="4" w:space="0"/>
            </w:tcBorders>
            <w:noWrap/>
            <w:vAlign w:val="center"/>
          </w:tcPr>
          <w:p w14:paraId="11975A91">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kern w:val="0"/>
                <w:sz w:val="18"/>
                <w:szCs w:val="18"/>
              </w:rPr>
            </w:pPr>
            <w:r>
              <w:rPr>
                <w:rFonts w:hint="eastAsia" w:ascii="宋体" w:hAnsi="宋体" w:cs="宋体"/>
                <w:kern w:val="0"/>
                <w:sz w:val="18"/>
                <w:szCs w:val="18"/>
              </w:rPr>
              <w:t>水、土、气、机动车排气污染防治检测等项目规划及方案编制</w:t>
            </w:r>
          </w:p>
        </w:tc>
      </w:tr>
      <w:tr w14:paraId="4A5F1E52">
        <w:tblPrEx>
          <w:tblCellMar>
            <w:top w:w="0" w:type="dxa"/>
            <w:left w:w="108" w:type="dxa"/>
            <w:bottom w:w="0" w:type="dxa"/>
            <w:right w:w="108" w:type="dxa"/>
          </w:tblCellMar>
        </w:tblPrEx>
        <w:trPr>
          <w:trHeight w:val="285" w:hRule="atLeast"/>
          <w:jc w:val="center"/>
        </w:trPr>
        <w:tc>
          <w:tcPr>
            <w:tcW w:w="683" w:type="pct"/>
            <w:tcBorders>
              <w:top w:val="nil"/>
              <w:left w:val="single" w:color="auto" w:sz="4" w:space="0"/>
              <w:bottom w:val="single" w:color="auto" w:sz="4" w:space="0"/>
              <w:right w:val="single" w:color="auto" w:sz="4" w:space="0"/>
            </w:tcBorders>
            <w:noWrap/>
            <w:vAlign w:val="center"/>
          </w:tcPr>
          <w:p w14:paraId="67807620">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kern w:val="0"/>
                <w:sz w:val="18"/>
                <w:szCs w:val="18"/>
              </w:rPr>
            </w:pPr>
            <w:r>
              <w:rPr>
                <w:rFonts w:ascii="宋体" w:hAnsi="宋体" w:cs="宋体"/>
                <w:kern w:val="0"/>
                <w:sz w:val="18"/>
                <w:szCs w:val="18"/>
              </w:rPr>
              <w:t>306A0102</w:t>
            </w:r>
          </w:p>
        </w:tc>
        <w:tc>
          <w:tcPr>
            <w:tcW w:w="853" w:type="pct"/>
            <w:tcBorders>
              <w:top w:val="nil"/>
              <w:left w:val="nil"/>
              <w:bottom w:val="single" w:color="auto" w:sz="4" w:space="0"/>
              <w:right w:val="single" w:color="auto" w:sz="4" w:space="0"/>
            </w:tcBorders>
            <w:noWrap/>
            <w:vAlign w:val="center"/>
          </w:tcPr>
          <w:p w14:paraId="43104C74">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kern w:val="0"/>
                <w:sz w:val="18"/>
                <w:szCs w:val="18"/>
              </w:rPr>
            </w:pPr>
            <w:r>
              <w:rPr>
                <w:rFonts w:hint="eastAsia" w:ascii="宋体" w:hAnsi="宋体" w:cs="宋体"/>
                <w:kern w:val="0"/>
                <w:sz w:val="18"/>
                <w:szCs w:val="18"/>
              </w:rPr>
              <w:t>　</w:t>
            </w:r>
          </w:p>
        </w:tc>
        <w:tc>
          <w:tcPr>
            <w:tcW w:w="1109" w:type="pct"/>
            <w:tcBorders>
              <w:top w:val="nil"/>
              <w:left w:val="nil"/>
              <w:bottom w:val="single" w:color="auto" w:sz="4" w:space="0"/>
              <w:right w:val="single" w:color="auto" w:sz="4" w:space="0"/>
            </w:tcBorders>
            <w:noWrap/>
            <w:vAlign w:val="center"/>
          </w:tcPr>
          <w:p w14:paraId="62B98EC8">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kern w:val="0"/>
                <w:sz w:val="18"/>
                <w:szCs w:val="18"/>
              </w:rPr>
            </w:pPr>
            <w:r>
              <w:rPr>
                <w:rFonts w:hint="eastAsia" w:ascii="宋体" w:hAnsi="宋体" w:cs="宋体"/>
                <w:kern w:val="0"/>
                <w:sz w:val="18"/>
                <w:szCs w:val="18"/>
              </w:rPr>
              <w:t>　</w:t>
            </w:r>
          </w:p>
        </w:tc>
        <w:tc>
          <w:tcPr>
            <w:tcW w:w="2354" w:type="pct"/>
            <w:tcBorders>
              <w:top w:val="nil"/>
              <w:left w:val="nil"/>
              <w:bottom w:val="single" w:color="auto" w:sz="4" w:space="0"/>
              <w:right w:val="single" w:color="auto" w:sz="4" w:space="0"/>
            </w:tcBorders>
            <w:noWrap/>
            <w:vAlign w:val="center"/>
          </w:tcPr>
          <w:p w14:paraId="3371264A">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kern w:val="0"/>
                <w:sz w:val="18"/>
                <w:szCs w:val="18"/>
              </w:rPr>
            </w:pPr>
            <w:r>
              <w:rPr>
                <w:rFonts w:hint="eastAsia" w:ascii="宋体" w:hAnsi="宋体" w:cs="宋体"/>
                <w:kern w:val="0"/>
                <w:sz w:val="18"/>
                <w:szCs w:val="18"/>
              </w:rPr>
              <w:t>环境保护宣传服务</w:t>
            </w:r>
          </w:p>
        </w:tc>
      </w:tr>
      <w:tr w14:paraId="6BF5CE2C">
        <w:tblPrEx>
          <w:tblCellMar>
            <w:top w:w="0" w:type="dxa"/>
            <w:left w:w="108" w:type="dxa"/>
            <w:bottom w:w="0" w:type="dxa"/>
            <w:right w:w="108" w:type="dxa"/>
          </w:tblCellMar>
        </w:tblPrEx>
        <w:trPr>
          <w:trHeight w:val="311" w:hRule="atLeast"/>
          <w:jc w:val="center"/>
        </w:trPr>
        <w:tc>
          <w:tcPr>
            <w:tcW w:w="5000" w:type="pct"/>
            <w:gridSpan w:val="4"/>
            <w:vMerge w:val="restart"/>
            <w:tcBorders>
              <w:top w:val="nil"/>
              <w:left w:val="nil"/>
              <w:bottom w:val="single" w:color="000000" w:sz="4" w:space="0"/>
              <w:right w:val="nil"/>
            </w:tcBorders>
            <w:noWrap/>
            <w:vAlign w:val="center"/>
          </w:tcPr>
          <w:p w14:paraId="3080C403">
            <w:pPr>
              <w:widowControl/>
              <w:pBdr>
                <w:top w:val="none" w:color="auto" w:sz="0" w:space="0"/>
                <w:left w:val="none" w:color="auto" w:sz="0" w:space="0"/>
                <w:bottom w:val="none" w:color="auto" w:sz="0" w:space="0"/>
                <w:right w:val="none" w:color="auto" w:sz="0" w:space="0"/>
                <w:between w:val="none" w:color="auto" w:sz="0" w:space="0"/>
              </w:pBdr>
              <w:rPr>
                <w:rFonts w:ascii="宋体" w:cs="宋体"/>
                <w:kern w:val="0"/>
                <w:sz w:val="18"/>
                <w:szCs w:val="18"/>
              </w:rPr>
            </w:pPr>
          </w:p>
        </w:tc>
      </w:tr>
      <w:tr w14:paraId="659A1B1E">
        <w:tblPrEx>
          <w:tblCellMar>
            <w:top w:w="0" w:type="dxa"/>
            <w:left w:w="108" w:type="dxa"/>
            <w:bottom w:w="0" w:type="dxa"/>
            <w:right w:w="108" w:type="dxa"/>
          </w:tblCellMar>
        </w:tblPrEx>
        <w:trPr>
          <w:trHeight w:val="311" w:hRule="atLeast"/>
          <w:jc w:val="center"/>
        </w:trPr>
        <w:tc>
          <w:tcPr>
            <w:tcW w:w="5000" w:type="pct"/>
            <w:gridSpan w:val="4"/>
            <w:vMerge w:val="continue"/>
            <w:tcBorders>
              <w:top w:val="nil"/>
              <w:left w:val="nil"/>
              <w:bottom w:val="single" w:color="000000" w:sz="4" w:space="0"/>
              <w:right w:val="nil"/>
            </w:tcBorders>
            <w:vAlign w:val="center"/>
          </w:tcPr>
          <w:p w14:paraId="514D5637">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kern w:val="0"/>
                <w:sz w:val="18"/>
                <w:szCs w:val="18"/>
              </w:rPr>
            </w:pPr>
          </w:p>
        </w:tc>
      </w:tr>
      <w:tr w14:paraId="1F245AC1">
        <w:tblPrEx>
          <w:tblCellMar>
            <w:top w:w="0" w:type="dxa"/>
            <w:left w:w="108" w:type="dxa"/>
            <w:bottom w:w="0" w:type="dxa"/>
            <w:right w:w="108" w:type="dxa"/>
          </w:tblCellMar>
        </w:tblPrEx>
        <w:trPr>
          <w:trHeight w:val="285" w:hRule="atLeast"/>
          <w:jc w:val="center"/>
        </w:trPr>
        <w:tc>
          <w:tcPr>
            <w:tcW w:w="683" w:type="pct"/>
            <w:tcBorders>
              <w:top w:val="nil"/>
              <w:left w:val="single" w:color="auto" w:sz="4" w:space="0"/>
              <w:bottom w:val="single" w:color="auto" w:sz="4" w:space="0"/>
              <w:right w:val="single" w:color="auto" w:sz="4" w:space="0"/>
            </w:tcBorders>
            <w:noWrap/>
            <w:vAlign w:val="center"/>
          </w:tcPr>
          <w:p w14:paraId="40943C24">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kern w:val="0"/>
                <w:sz w:val="18"/>
                <w:szCs w:val="18"/>
              </w:rPr>
            </w:pPr>
            <w:r>
              <w:rPr>
                <w:rFonts w:ascii="宋体" w:hAnsi="宋体" w:cs="宋体"/>
                <w:kern w:val="0"/>
                <w:sz w:val="18"/>
                <w:szCs w:val="18"/>
              </w:rPr>
              <w:t>306A0103</w:t>
            </w:r>
          </w:p>
        </w:tc>
        <w:tc>
          <w:tcPr>
            <w:tcW w:w="853" w:type="pct"/>
            <w:tcBorders>
              <w:top w:val="nil"/>
              <w:left w:val="nil"/>
              <w:bottom w:val="single" w:color="auto" w:sz="4" w:space="0"/>
              <w:right w:val="single" w:color="auto" w:sz="4" w:space="0"/>
            </w:tcBorders>
            <w:noWrap/>
            <w:vAlign w:val="center"/>
          </w:tcPr>
          <w:p w14:paraId="59BDF9EA">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kern w:val="0"/>
                <w:sz w:val="18"/>
                <w:szCs w:val="18"/>
              </w:rPr>
            </w:pPr>
            <w:r>
              <w:rPr>
                <w:rFonts w:hint="eastAsia" w:ascii="宋体" w:hAnsi="宋体" w:cs="宋体"/>
                <w:kern w:val="0"/>
                <w:sz w:val="18"/>
                <w:szCs w:val="18"/>
              </w:rPr>
              <w:t>　</w:t>
            </w:r>
          </w:p>
        </w:tc>
        <w:tc>
          <w:tcPr>
            <w:tcW w:w="1109" w:type="pct"/>
            <w:tcBorders>
              <w:top w:val="nil"/>
              <w:left w:val="nil"/>
              <w:bottom w:val="single" w:color="auto" w:sz="4" w:space="0"/>
              <w:right w:val="single" w:color="auto" w:sz="4" w:space="0"/>
            </w:tcBorders>
            <w:noWrap/>
            <w:vAlign w:val="center"/>
          </w:tcPr>
          <w:p w14:paraId="5CD2B9F9">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kern w:val="0"/>
                <w:sz w:val="18"/>
                <w:szCs w:val="18"/>
              </w:rPr>
            </w:pPr>
            <w:r>
              <w:rPr>
                <w:rFonts w:hint="eastAsia" w:ascii="宋体" w:hAnsi="宋体" w:cs="宋体"/>
                <w:kern w:val="0"/>
                <w:sz w:val="18"/>
                <w:szCs w:val="18"/>
              </w:rPr>
              <w:t>　</w:t>
            </w:r>
          </w:p>
        </w:tc>
        <w:tc>
          <w:tcPr>
            <w:tcW w:w="2354" w:type="pct"/>
            <w:tcBorders>
              <w:top w:val="nil"/>
              <w:left w:val="nil"/>
              <w:bottom w:val="single" w:color="auto" w:sz="4" w:space="0"/>
              <w:right w:val="single" w:color="auto" w:sz="4" w:space="0"/>
            </w:tcBorders>
            <w:noWrap/>
            <w:vAlign w:val="center"/>
          </w:tcPr>
          <w:p w14:paraId="28D25B0B">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kern w:val="0"/>
                <w:sz w:val="18"/>
                <w:szCs w:val="18"/>
              </w:rPr>
            </w:pPr>
            <w:r>
              <w:rPr>
                <w:rFonts w:hint="eastAsia" w:ascii="宋体" w:hAnsi="宋体" w:cs="宋体"/>
                <w:kern w:val="0"/>
                <w:sz w:val="18"/>
                <w:szCs w:val="18"/>
              </w:rPr>
              <w:t>工业污染源全面达标评估报告编制</w:t>
            </w:r>
          </w:p>
        </w:tc>
      </w:tr>
      <w:tr w14:paraId="42EEA878">
        <w:tblPrEx>
          <w:tblCellMar>
            <w:top w:w="0" w:type="dxa"/>
            <w:left w:w="108" w:type="dxa"/>
            <w:bottom w:w="0" w:type="dxa"/>
            <w:right w:w="108" w:type="dxa"/>
          </w:tblCellMar>
        </w:tblPrEx>
        <w:trPr>
          <w:trHeight w:val="285" w:hRule="atLeast"/>
          <w:jc w:val="center"/>
        </w:trPr>
        <w:tc>
          <w:tcPr>
            <w:tcW w:w="683" w:type="pct"/>
            <w:tcBorders>
              <w:top w:val="nil"/>
              <w:left w:val="single" w:color="auto" w:sz="4" w:space="0"/>
              <w:bottom w:val="single" w:color="auto" w:sz="4" w:space="0"/>
              <w:right w:val="single" w:color="auto" w:sz="4" w:space="0"/>
            </w:tcBorders>
            <w:noWrap/>
            <w:vAlign w:val="center"/>
          </w:tcPr>
          <w:p w14:paraId="47F9C8A1">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kern w:val="0"/>
                <w:sz w:val="18"/>
                <w:szCs w:val="18"/>
              </w:rPr>
            </w:pPr>
            <w:r>
              <w:rPr>
                <w:rFonts w:ascii="宋体" w:hAnsi="宋体" w:cs="宋体"/>
                <w:kern w:val="0"/>
                <w:sz w:val="18"/>
                <w:szCs w:val="18"/>
              </w:rPr>
              <w:t>306A0104</w:t>
            </w:r>
          </w:p>
        </w:tc>
        <w:tc>
          <w:tcPr>
            <w:tcW w:w="853" w:type="pct"/>
            <w:tcBorders>
              <w:top w:val="nil"/>
              <w:left w:val="nil"/>
              <w:bottom w:val="single" w:color="auto" w:sz="4" w:space="0"/>
              <w:right w:val="single" w:color="auto" w:sz="4" w:space="0"/>
            </w:tcBorders>
            <w:noWrap/>
            <w:vAlign w:val="center"/>
          </w:tcPr>
          <w:p w14:paraId="53B96545">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kern w:val="0"/>
                <w:sz w:val="18"/>
                <w:szCs w:val="18"/>
              </w:rPr>
            </w:pPr>
            <w:r>
              <w:rPr>
                <w:rFonts w:hint="eastAsia" w:ascii="宋体" w:hAnsi="宋体" w:cs="宋体"/>
                <w:kern w:val="0"/>
                <w:sz w:val="18"/>
                <w:szCs w:val="18"/>
              </w:rPr>
              <w:t>　</w:t>
            </w:r>
          </w:p>
        </w:tc>
        <w:tc>
          <w:tcPr>
            <w:tcW w:w="1109" w:type="pct"/>
            <w:tcBorders>
              <w:top w:val="nil"/>
              <w:left w:val="nil"/>
              <w:bottom w:val="single" w:color="auto" w:sz="4" w:space="0"/>
              <w:right w:val="single" w:color="auto" w:sz="4" w:space="0"/>
            </w:tcBorders>
            <w:noWrap/>
            <w:vAlign w:val="center"/>
          </w:tcPr>
          <w:p w14:paraId="10EA75CD">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kern w:val="0"/>
                <w:sz w:val="18"/>
                <w:szCs w:val="18"/>
              </w:rPr>
            </w:pPr>
            <w:r>
              <w:rPr>
                <w:rFonts w:hint="eastAsia" w:ascii="宋体" w:hAnsi="宋体" w:cs="宋体"/>
                <w:kern w:val="0"/>
                <w:sz w:val="18"/>
                <w:szCs w:val="18"/>
              </w:rPr>
              <w:t>　</w:t>
            </w:r>
          </w:p>
        </w:tc>
        <w:tc>
          <w:tcPr>
            <w:tcW w:w="2354" w:type="pct"/>
            <w:tcBorders>
              <w:top w:val="nil"/>
              <w:left w:val="nil"/>
              <w:bottom w:val="single" w:color="auto" w:sz="4" w:space="0"/>
              <w:right w:val="single" w:color="auto" w:sz="4" w:space="0"/>
            </w:tcBorders>
            <w:noWrap/>
            <w:vAlign w:val="center"/>
          </w:tcPr>
          <w:p w14:paraId="525626E9">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kern w:val="0"/>
                <w:sz w:val="18"/>
                <w:szCs w:val="18"/>
              </w:rPr>
            </w:pPr>
            <w:r>
              <w:rPr>
                <w:rFonts w:hint="eastAsia" w:ascii="宋体" w:hAnsi="宋体" w:cs="宋体"/>
                <w:kern w:val="0"/>
                <w:sz w:val="18"/>
                <w:szCs w:val="18"/>
              </w:rPr>
              <w:t>第二次全国污染源普查工作编制方案</w:t>
            </w:r>
          </w:p>
        </w:tc>
      </w:tr>
      <w:tr w14:paraId="10DE2920">
        <w:tblPrEx>
          <w:tblCellMar>
            <w:top w:w="0" w:type="dxa"/>
            <w:left w:w="108" w:type="dxa"/>
            <w:bottom w:w="0" w:type="dxa"/>
            <w:right w:w="108" w:type="dxa"/>
          </w:tblCellMar>
        </w:tblPrEx>
        <w:trPr>
          <w:trHeight w:val="285" w:hRule="atLeast"/>
          <w:jc w:val="center"/>
        </w:trPr>
        <w:tc>
          <w:tcPr>
            <w:tcW w:w="683" w:type="pct"/>
            <w:tcBorders>
              <w:top w:val="nil"/>
              <w:left w:val="single" w:color="auto" w:sz="4" w:space="0"/>
              <w:bottom w:val="single" w:color="auto" w:sz="4" w:space="0"/>
              <w:right w:val="single" w:color="auto" w:sz="4" w:space="0"/>
            </w:tcBorders>
            <w:noWrap/>
            <w:vAlign w:val="center"/>
          </w:tcPr>
          <w:p w14:paraId="5C7D632E">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kern w:val="0"/>
                <w:sz w:val="18"/>
                <w:szCs w:val="18"/>
              </w:rPr>
            </w:pPr>
            <w:r>
              <w:rPr>
                <w:rFonts w:ascii="宋体" w:hAnsi="宋体" w:cs="宋体"/>
                <w:kern w:val="0"/>
                <w:sz w:val="18"/>
                <w:szCs w:val="18"/>
              </w:rPr>
              <w:t>306A0105</w:t>
            </w:r>
          </w:p>
        </w:tc>
        <w:tc>
          <w:tcPr>
            <w:tcW w:w="853" w:type="pct"/>
            <w:tcBorders>
              <w:top w:val="nil"/>
              <w:left w:val="nil"/>
              <w:bottom w:val="single" w:color="auto" w:sz="4" w:space="0"/>
              <w:right w:val="single" w:color="auto" w:sz="4" w:space="0"/>
            </w:tcBorders>
            <w:noWrap/>
            <w:vAlign w:val="center"/>
          </w:tcPr>
          <w:p w14:paraId="37D89B59">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kern w:val="0"/>
                <w:sz w:val="18"/>
                <w:szCs w:val="18"/>
              </w:rPr>
            </w:pPr>
            <w:r>
              <w:rPr>
                <w:rFonts w:hint="eastAsia" w:ascii="宋体" w:hAnsi="宋体" w:cs="宋体"/>
                <w:kern w:val="0"/>
                <w:sz w:val="18"/>
                <w:szCs w:val="18"/>
              </w:rPr>
              <w:t>　</w:t>
            </w:r>
          </w:p>
        </w:tc>
        <w:tc>
          <w:tcPr>
            <w:tcW w:w="1109" w:type="pct"/>
            <w:tcBorders>
              <w:top w:val="nil"/>
              <w:left w:val="nil"/>
              <w:bottom w:val="single" w:color="auto" w:sz="4" w:space="0"/>
              <w:right w:val="single" w:color="auto" w:sz="4" w:space="0"/>
            </w:tcBorders>
            <w:noWrap/>
            <w:vAlign w:val="center"/>
          </w:tcPr>
          <w:p w14:paraId="70E6EFB9">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kern w:val="0"/>
                <w:sz w:val="18"/>
                <w:szCs w:val="18"/>
              </w:rPr>
            </w:pPr>
            <w:r>
              <w:rPr>
                <w:rFonts w:hint="eastAsia" w:ascii="宋体" w:hAnsi="宋体" w:cs="宋体"/>
                <w:kern w:val="0"/>
                <w:sz w:val="18"/>
                <w:szCs w:val="18"/>
              </w:rPr>
              <w:t>　</w:t>
            </w:r>
          </w:p>
        </w:tc>
        <w:tc>
          <w:tcPr>
            <w:tcW w:w="2354" w:type="pct"/>
            <w:tcBorders>
              <w:top w:val="nil"/>
              <w:left w:val="nil"/>
              <w:bottom w:val="single" w:color="auto" w:sz="4" w:space="0"/>
              <w:right w:val="single" w:color="auto" w:sz="4" w:space="0"/>
            </w:tcBorders>
            <w:noWrap/>
            <w:vAlign w:val="center"/>
          </w:tcPr>
          <w:p w14:paraId="329C7C50">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kern w:val="0"/>
                <w:sz w:val="18"/>
                <w:szCs w:val="18"/>
              </w:rPr>
            </w:pPr>
            <w:r>
              <w:rPr>
                <w:rFonts w:hint="eastAsia" w:ascii="宋体" w:hAnsi="宋体" w:cs="宋体"/>
                <w:kern w:val="0"/>
                <w:sz w:val="18"/>
                <w:szCs w:val="18"/>
              </w:rPr>
              <w:t>机房运行维护费</w:t>
            </w:r>
          </w:p>
        </w:tc>
      </w:tr>
      <w:tr w14:paraId="09B8D379">
        <w:tblPrEx>
          <w:tblCellMar>
            <w:top w:w="0" w:type="dxa"/>
            <w:left w:w="108" w:type="dxa"/>
            <w:bottom w:w="0" w:type="dxa"/>
            <w:right w:w="108" w:type="dxa"/>
          </w:tblCellMar>
        </w:tblPrEx>
        <w:trPr>
          <w:trHeight w:val="285" w:hRule="atLeast"/>
          <w:jc w:val="center"/>
        </w:trPr>
        <w:tc>
          <w:tcPr>
            <w:tcW w:w="683" w:type="pct"/>
            <w:tcBorders>
              <w:top w:val="nil"/>
              <w:left w:val="single" w:color="auto" w:sz="4" w:space="0"/>
              <w:bottom w:val="single" w:color="auto" w:sz="4" w:space="0"/>
              <w:right w:val="single" w:color="auto" w:sz="4" w:space="0"/>
            </w:tcBorders>
            <w:noWrap/>
            <w:vAlign w:val="center"/>
          </w:tcPr>
          <w:p w14:paraId="3E314861">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kern w:val="0"/>
                <w:sz w:val="18"/>
                <w:szCs w:val="18"/>
              </w:rPr>
            </w:pPr>
            <w:r>
              <w:rPr>
                <w:rFonts w:ascii="宋体" w:hAnsi="宋体" w:cs="宋体"/>
                <w:kern w:val="0"/>
                <w:sz w:val="18"/>
                <w:szCs w:val="18"/>
              </w:rPr>
              <w:t>306A02</w:t>
            </w:r>
          </w:p>
        </w:tc>
        <w:tc>
          <w:tcPr>
            <w:tcW w:w="853" w:type="pct"/>
            <w:tcBorders>
              <w:top w:val="nil"/>
              <w:left w:val="nil"/>
              <w:bottom w:val="single" w:color="auto" w:sz="4" w:space="0"/>
              <w:right w:val="single" w:color="auto" w:sz="4" w:space="0"/>
            </w:tcBorders>
            <w:noWrap/>
            <w:vAlign w:val="center"/>
          </w:tcPr>
          <w:p w14:paraId="73085D1C">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kern w:val="0"/>
                <w:sz w:val="18"/>
                <w:szCs w:val="18"/>
              </w:rPr>
            </w:pPr>
            <w:r>
              <w:rPr>
                <w:rFonts w:hint="eastAsia" w:ascii="宋体" w:hAnsi="宋体" w:cs="宋体"/>
                <w:kern w:val="0"/>
                <w:sz w:val="18"/>
                <w:szCs w:val="18"/>
              </w:rPr>
              <w:t>　</w:t>
            </w:r>
          </w:p>
        </w:tc>
        <w:tc>
          <w:tcPr>
            <w:tcW w:w="1109" w:type="pct"/>
            <w:tcBorders>
              <w:top w:val="nil"/>
              <w:left w:val="nil"/>
              <w:bottom w:val="single" w:color="auto" w:sz="4" w:space="0"/>
              <w:right w:val="single" w:color="auto" w:sz="4" w:space="0"/>
            </w:tcBorders>
            <w:noWrap/>
            <w:vAlign w:val="center"/>
          </w:tcPr>
          <w:p w14:paraId="189E881B">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kern w:val="0"/>
                <w:sz w:val="18"/>
                <w:szCs w:val="18"/>
              </w:rPr>
            </w:pPr>
            <w:r>
              <w:rPr>
                <w:rFonts w:hint="eastAsia" w:ascii="宋体" w:hAnsi="宋体" w:cs="宋体"/>
                <w:kern w:val="0"/>
                <w:sz w:val="18"/>
                <w:szCs w:val="18"/>
              </w:rPr>
              <w:t>生态保护</w:t>
            </w:r>
          </w:p>
        </w:tc>
        <w:tc>
          <w:tcPr>
            <w:tcW w:w="2354" w:type="pct"/>
            <w:tcBorders>
              <w:top w:val="nil"/>
              <w:left w:val="nil"/>
              <w:bottom w:val="single" w:color="auto" w:sz="4" w:space="0"/>
              <w:right w:val="single" w:color="auto" w:sz="4" w:space="0"/>
            </w:tcBorders>
            <w:noWrap/>
            <w:vAlign w:val="center"/>
          </w:tcPr>
          <w:p w14:paraId="5629BC29">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kern w:val="0"/>
                <w:sz w:val="18"/>
                <w:szCs w:val="18"/>
              </w:rPr>
            </w:pPr>
            <w:r>
              <w:rPr>
                <w:rFonts w:hint="eastAsia" w:ascii="宋体" w:hAnsi="宋体" w:cs="宋体"/>
                <w:kern w:val="0"/>
                <w:sz w:val="18"/>
                <w:szCs w:val="18"/>
              </w:rPr>
              <w:t>　</w:t>
            </w:r>
          </w:p>
        </w:tc>
      </w:tr>
      <w:tr w14:paraId="23F2AB9D">
        <w:tblPrEx>
          <w:tblCellMar>
            <w:top w:w="0" w:type="dxa"/>
            <w:left w:w="108" w:type="dxa"/>
            <w:bottom w:w="0" w:type="dxa"/>
            <w:right w:w="108" w:type="dxa"/>
          </w:tblCellMar>
        </w:tblPrEx>
        <w:trPr>
          <w:trHeight w:val="285" w:hRule="atLeast"/>
          <w:jc w:val="center"/>
        </w:trPr>
        <w:tc>
          <w:tcPr>
            <w:tcW w:w="683" w:type="pct"/>
            <w:tcBorders>
              <w:top w:val="nil"/>
              <w:left w:val="single" w:color="auto" w:sz="4" w:space="0"/>
              <w:bottom w:val="single" w:color="auto" w:sz="4" w:space="0"/>
              <w:right w:val="single" w:color="auto" w:sz="4" w:space="0"/>
            </w:tcBorders>
            <w:noWrap/>
            <w:vAlign w:val="center"/>
          </w:tcPr>
          <w:p w14:paraId="53D27C40">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kern w:val="0"/>
                <w:sz w:val="18"/>
                <w:szCs w:val="18"/>
              </w:rPr>
            </w:pPr>
            <w:r>
              <w:rPr>
                <w:rFonts w:ascii="宋体" w:hAnsi="宋体" w:cs="宋体"/>
                <w:kern w:val="0"/>
                <w:sz w:val="18"/>
                <w:szCs w:val="18"/>
              </w:rPr>
              <w:t>306A0201</w:t>
            </w:r>
          </w:p>
        </w:tc>
        <w:tc>
          <w:tcPr>
            <w:tcW w:w="853" w:type="pct"/>
            <w:tcBorders>
              <w:top w:val="nil"/>
              <w:left w:val="nil"/>
              <w:bottom w:val="single" w:color="auto" w:sz="4" w:space="0"/>
              <w:right w:val="single" w:color="auto" w:sz="4" w:space="0"/>
            </w:tcBorders>
            <w:noWrap/>
            <w:vAlign w:val="center"/>
          </w:tcPr>
          <w:p w14:paraId="0E0EDFD3">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kern w:val="0"/>
                <w:sz w:val="18"/>
                <w:szCs w:val="18"/>
              </w:rPr>
            </w:pPr>
            <w:r>
              <w:rPr>
                <w:rFonts w:hint="eastAsia" w:ascii="宋体" w:hAnsi="宋体" w:cs="宋体"/>
                <w:kern w:val="0"/>
                <w:sz w:val="18"/>
                <w:szCs w:val="18"/>
              </w:rPr>
              <w:t>　</w:t>
            </w:r>
          </w:p>
        </w:tc>
        <w:tc>
          <w:tcPr>
            <w:tcW w:w="1109" w:type="pct"/>
            <w:tcBorders>
              <w:top w:val="nil"/>
              <w:left w:val="nil"/>
              <w:bottom w:val="single" w:color="auto" w:sz="4" w:space="0"/>
              <w:right w:val="single" w:color="auto" w:sz="4" w:space="0"/>
            </w:tcBorders>
            <w:noWrap/>
            <w:vAlign w:val="center"/>
          </w:tcPr>
          <w:p w14:paraId="09AFE049">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kern w:val="0"/>
                <w:sz w:val="18"/>
                <w:szCs w:val="18"/>
              </w:rPr>
            </w:pPr>
            <w:r>
              <w:rPr>
                <w:rFonts w:hint="eastAsia" w:ascii="宋体" w:hAnsi="宋体" w:cs="宋体"/>
                <w:kern w:val="0"/>
                <w:sz w:val="18"/>
                <w:szCs w:val="18"/>
              </w:rPr>
              <w:t>　</w:t>
            </w:r>
          </w:p>
        </w:tc>
        <w:tc>
          <w:tcPr>
            <w:tcW w:w="2354" w:type="pct"/>
            <w:tcBorders>
              <w:top w:val="nil"/>
              <w:left w:val="nil"/>
              <w:bottom w:val="single" w:color="auto" w:sz="4" w:space="0"/>
              <w:right w:val="single" w:color="auto" w:sz="4" w:space="0"/>
            </w:tcBorders>
            <w:noWrap/>
            <w:vAlign w:val="center"/>
          </w:tcPr>
          <w:p w14:paraId="28675A4D">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kern w:val="0"/>
                <w:sz w:val="18"/>
                <w:szCs w:val="18"/>
              </w:rPr>
            </w:pPr>
            <w:r>
              <w:rPr>
                <w:rFonts w:hint="eastAsia" w:ascii="宋体" w:hAnsi="宋体" w:cs="宋体"/>
                <w:kern w:val="0"/>
                <w:sz w:val="18"/>
                <w:szCs w:val="18"/>
              </w:rPr>
              <w:t>生态环境保护等项目规划及方案编制</w:t>
            </w:r>
          </w:p>
        </w:tc>
      </w:tr>
      <w:tr w14:paraId="1145C6AF">
        <w:tblPrEx>
          <w:tblCellMar>
            <w:top w:w="0" w:type="dxa"/>
            <w:left w:w="108" w:type="dxa"/>
            <w:bottom w:w="0" w:type="dxa"/>
            <w:right w:w="108" w:type="dxa"/>
          </w:tblCellMar>
        </w:tblPrEx>
        <w:trPr>
          <w:trHeight w:val="285" w:hRule="atLeast"/>
          <w:jc w:val="center"/>
        </w:trPr>
        <w:tc>
          <w:tcPr>
            <w:tcW w:w="683" w:type="pct"/>
            <w:tcBorders>
              <w:top w:val="nil"/>
              <w:left w:val="single" w:color="auto" w:sz="4" w:space="0"/>
              <w:bottom w:val="single" w:color="auto" w:sz="4" w:space="0"/>
              <w:right w:val="single" w:color="auto" w:sz="4" w:space="0"/>
            </w:tcBorders>
            <w:noWrap/>
            <w:vAlign w:val="center"/>
          </w:tcPr>
          <w:p w14:paraId="64033345">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kern w:val="0"/>
                <w:sz w:val="18"/>
                <w:szCs w:val="18"/>
              </w:rPr>
            </w:pPr>
            <w:r>
              <w:rPr>
                <w:rFonts w:ascii="宋体" w:hAnsi="宋体" w:cs="宋体"/>
                <w:kern w:val="0"/>
                <w:sz w:val="18"/>
                <w:szCs w:val="18"/>
              </w:rPr>
              <w:t>306D</w:t>
            </w:r>
          </w:p>
        </w:tc>
        <w:tc>
          <w:tcPr>
            <w:tcW w:w="853" w:type="pct"/>
            <w:tcBorders>
              <w:top w:val="nil"/>
              <w:left w:val="nil"/>
              <w:bottom w:val="single" w:color="auto" w:sz="4" w:space="0"/>
              <w:right w:val="single" w:color="auto" w:sz="4" w:space="0"/>
            </w:tcBorders>
            <w:noWrap/>
            <w:vAlign w:val="center"/>
          </w:tcPr>
          <w:p w14:paraId="49D4BF4F">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kern w:val="0"/>
                <w:sz w:val="18"/>
                <w:szCs w:val="18"/>
              </w:rPr>
            </w:pPr>
            <w:r>
              <w:rPr>
                <w:rFonts w:hint="eastAsia" w:ascii="宋体" w:hAnsi="宋体" w:cs="宋体"/>
                <w:kern w:val="0"/>
                <w:sz w:val="18"/>
                <w:szCs w:val="18"/>
              </w:rPr>
              <w:t>技术性服务</w:t>
            </w:r>
          </w:p>
        </w:tc>
        <w:tc>
          <w:tcPr>
            <w:tcW w:w="1109" w:type="pct"/>
            <w:tcBorders>
              <w:top w:val="nil"/>
              <w:left w:val="nil"/>
              <w:bottom w:val="single" w:color="auto" w:sz="4" w:space="0"/>
              <w:right w:val="single" w:color="auto" w:sz="4" w:space="0"/>
            </w:tcBorders>
            <w:noWrap/>
            <w:vAlign w:val="center"/>
          </w:tcPr>
          <w:p w14:paraId="35171D84">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kern w:val="0"/>
                <w:sz w:val="18"/>
                <w:szCs w:val="18"/>
              </w:rPr>
            </w:pPr>
            <w:r>
              <w:rPr>
                <w:rFonts w:hint="eastAsia" w:ascii="宋体" w:hAnsi="宋体" w:cs="宋体"/>
                <w:kern w:val="0"/>
                <w:sz w:val="18"/>
                <w:szCs w:val="18"/>
              </w:rPr>
              <w:t>　</w:t>
            </w:r>
          </w:p>
        </w:tc>
        <w:tc>
          <w:tcPr>
            <w:tcW w:w="2354" w:type="pct"/>
            <w:tcBorders>
              <w:top w:val="nil"/>
              <w:left w:val="nil"/>
              <w:bottom w:val="single" w:color="auto" w:sz="4" w:space="0"/>
              <w:right w:val="single" w:color="auto" w:sz="4" w:space="0"/>
            </w:tcBorders>
            <w:noWrap/>
            <w:vAlign w:val="center"/>
          </w:tcPr>
          <w:p w14:paraId="14287349">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kern w:val="0"/>
                <w:sz w:val="18"/>
                <w:szCs w:val="18"/>
              </w:rPr>
            </w:pPr>
            <w:r>
              <w:rPr>
                <w:rFonts w:hint="eastAsia" w:ascii="宋体" w:hAnsi="宋体" w:cs="宋体"/>
                <w:kern w:val="0"/>
                <w:sz w:val="18"/>
                <w:szCs w:val="18"/>
              </w:rPr>
              <w:t>　</w:t>
            </w:r>
          </w:p>
        </w:tc>
      </w:tr>
      <w:tr w14:paraId="3C44DC8A">
        <w:tblPrEx>
          <w:tblCellMar>
            <w:top w:w="0" w:type="dxa"/>
            <w:left w:w="108" w:type="dxa"/>
            <w:bottom w:w="0" w:type="dxa"/>
            <w:right w:w="108" w:type="dxa"/>
          </w:tblCellMar>
        </w:tblPrEx>
        <w:trPr>
          <w:trHeight w:val="285" w:hRule="atLeast"/>
          <w:jc w:val="center"/>
        </w:trPr>
        <w:tc>
          <w:tcPr>
            <w:tcW w:w="683" w:type="pct"/>
            <w:tcBorders>
              <w:top w:val="nil"/>
              <w:left w:val="single" w:color="auto" w:sz="4" w:space="0"/>
              <w:bottom w:val="single" w:color="auto" w:sz="4" w:space="0"/>
              <w:right w:val="single" w:color="auto" w:sz="4" w:space="0"/>
            </w:tcBorders>
            <w:noWrap/>
            <w:vAlign w:val="center"/>
          </w:tcPr>
          <w:p w14:paraId="6B9289A9">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kern w:val="0"/>
                <w:sz w:val="18"/>
                <w:szCs w:val="18"/>
              </w:rPr>
            </w:pPr>
            <w:r>
              <w:rPr>
                <w:rFonts w:ascii="宋体" w:hAnsi="宋体" w:cs="宋体"/>
                <w:kern w:val="0"/>
                <w:sz w:val="18"/>
                <w:szCs w:val="18"/>
              </w:rPr>
              <w:t>306D01</w:t>
            </w:r>
          </w:p>
        </w:tc>
        <w:tc>
          <w:tcPr>
            <w:tcW w:w="853" w:type="pct"/>
            <w:tcBorders>
              <w:top w:val="nil"/>
              <w:left w:val="nil"/>
              <w:bottom w:val="single" w:color="auto" w:sz="4" w:space="0"/>
              <w:right w:val="single" w:color="auto" w:sz="4" w:space="0"/>
            </w:tcBorders>
            <w:noWrap/>
            <w:vAlign w:val="center"/>
          </w:tcPr>
          <w:p w14:paraId="3C822746">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kern w:val="0"/>
                <w:sz w:val="18"/>
                <w:szCs w:val="18"/>
              </w:rPr>
            </w:pPr>
            <w:r>
              <w:rPr>
                <w:rFonts w:hint="eastAsia" w:ascii="宋体" w:hAnsi="宋体" w:cs="宋体"/>
                <w:kern w:val="0"/>
                <w:sz w:val="18"/>
                <w:szCs w:val="18"/>
              </w:rPr>
              <w:t>　</w:t>
            </w:r>
          </w:p>
        </w:tc>
        <w:tc>
          <w:tcPr>
            <w:tcW w:w="1109" w:type="pct"/>
            <w:tcBorders>
              <w:top w:val="nil"/>
              <w:left w:val="nil"/>
              <w:bottom w:val="single" w:color="auto" w:sz="4" w:space="0"/>
              <w:right w:val="single" w:color="auto" w:sz="4" w:space="0"/>
            </w:tcBorders>
            <w:noWrap/>
            <w:vAlign w:val="center"/>
          </w:tcPr>
          <w:p w14:paraId="4EDC983A">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kern w:val="0"/>
                <w:sz w:val="18"/>
                <w:szCs w:val="18"/>
              </w:rPr>
            </w:pPr>
            <w:r>
              <w:rPr>
                <w:rFonts w:hint="eastAsia" w:ascii="宋体" w:hAnsi="宋体" w:cs="宋体"/>
                <w:kern w:val="0"/>
                <w:sz w:val="18"/>
                <w:szCs w:val="18"/>
              </w:rPr>
              <w:t>监测服务</w:t>
            </w:r>
          </w:p>
        </w:tc>
        <w:tc>
          <w:tcPr>
            <w:tcW w:w="2354" w:type="pct"/>
            <w:tcBorders>
              <w:top w:val="nil"/>
              <w:left w:val="nil"/>
              <w:bottom w:val="single" w:color="auto" w:sz="4" w:space="0"/>
              <w:right w:val="single" w:color="auto" w:sz="4" w:space="0"/>
            </w:tcBorders>
            <w:noWrap/>
            <w:vAlign w:val="center"/>
          </w:tcPr>
          <w:p w14:paraId="61EB8EDF">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kern w:val="0"/>
                <w:sz w:val="18"/>
                <w:szCs w:val="18"/>
              </w:rPr>
            </w:pPr>
            <w:r>
              <w:rPr>
                <w:rFonts w:hint="eastAsia" w:ascii="宋体" w:hAnsi="宋体" w:cs="宋体"/>
                <w:kern w:val="0"/>
                <w:sz w:val="18"/>
                <w:szCs w:val="18"/>
              </w:rPr>
              <w:t>　</w:t>
            </w:r>
          </w:p>
        </w:tc>
      </w:tr>
      <w:tr w14:paraId="0F7455D4">
        <w:tblPrEx>
          <w:tblCellMar>
            <w:top w:w="0" w:type="dxa"/>
            <w:left w:w="108" w:type="dxa"/>
            <w:bottom w:w="0" w:type="dxa"/>
            <w:right w:w="108" w:type="dxa"/>
          </w:tblCellMar>
        </w:tblPrEx>
        <w:trPr>
          <w:trHeight w:val="285" w:hRule="atLeast"/>
          <w:jc w:val="center"/>
        </w:trPr>
        <w:tc>
          <w:tcPr>
            <w:tcW w:w="683" w:type="pct"/>
            <w:tcBorders>
              <w:top w:val="nil"/>
              <w:left w:val="single" w:color="auto" w:sz="4" w:space="0"/>
              <w:bottom w:val="single" w:color="auto" w:sz="4" w:space="0"/>
              <w:right w:val="single" w:color="auto" w:sz="4" w:space="0"/>
            </w:tcBorders>
            <w:noWrap/>
            <w:vAlign w:val="center"/>
          </w:tcPr>
          <w:p w14:paraId="6BA564E0">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kern w:val="0"/>
                <w:sz w:val="18"/>
                <w:szCs w:val="18"/>
              </w:rPr>
            </w:pPr>
            <w:r>
              <w:rPr>
                <w:rFonts w:ascii="宋体" w:hAnsi="宋体" w:cs="宋体"/>
                <w:kern w:val="0"/>
                <w:sz w:val="18"/>
                <w:szCs w:val="18"/>
              </w:rPr>
              <w:t>306D0101</w:t>
            </w:r>
          </w:p>
        </w:tc>
        <w:tc>
          <w:tcPr>
            <w:tcW w:w="853" w:type="pct"/>
            <w:tcBorders>
              <w:top w:val="nil"/>
              <w:left w:val="nil"/>
              <w:bottom w:val="single" w:color="auto" w:sz="4" w:space="0"/>
              <w:right w:val="single" w:color="auto" w:sz="4" w:space="0"/>
            </w:tcBorders>
            <w:noWrap/>
            <w:vAlign w:val="center"/>
          </w:tcPr>
          <w:p w14:paraId="6B112523">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kern w:val="0"/>
                <w:sz w:val="18"/>
                <w:szCs w:val="18"/>
              </w:rPr>
            </w:pPr>
            <w:r>
              <w:rPr>
                <w:rFonts w:hint="eastAsia" w:ascii="宋体" w:hAnsi="宋体" w:cs="宋体"/>
                <w:kern w:val="0"/>
                <w:sz w:val="18"/>
                <w:szCs w:val="18"/>
              </w:rPr>
              <w:t>　</w:t>
            </w:r>
          </w:p>
        </w:tc>
        <w:tc>
          <w:tcPr>
            <w:tcW w:w="1109" w:type="pct"/>
            <w:tcBorders>
              <w:top w:val="nil"/>
              <w:left w:val="nil"/>
              <w:bottom w:val="single" w:color="auto" w:sz="4" w:space="0"/>
              <w:right w:val="single" w:color="auto" w:sz="4" w:space="0"/>
            </w:tcBorders>
            <w:noWrap/>
            <w:vAlign w:val="center"/>
          </w:tcPr>
          <w:p w14:paraId="2E80E1BD">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kern w:val="0"/>
                <w:sz w:val="18"/>
                <w:szCs w:val="18"/>
              </w:rPr>
            </w:pPr>
            <w:r>
              <w:rPr>
                <w:rFonts w:hint="eastAsia" w:ascii="宋体" w:hAnsi="宋体" w:cs="宋体"/>
                <w:kern w:val="0"/>
                <w:sz w:val="18"/>
                <w:szCs w:val="18"/>
              </w:rPr>
              <w:t>　</w:t>
            </w:r>
          </w:p>
        </w:tc>
        <w:tc>
          <w:tcPr>
            <w:tcW w:w="2354" w:type="pct"/>
            <w:tcBorders>
              <w:top w:val="nil"/>
              <w:left w:val="nil"/>
              <w:bottom w:val="single" w:color="auto" w:sz="4" w:space="0"/>
              <w:right w:val="single" w:color="auto" w:sz="4" w:space="0"/>
            </w:tcBorders>
            <w:noWrap/>
            <w:vAlign w:val="center"/>
          </w:tcPr>
          <w:p w14:paraId="4494BE6C">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kern w:val="0"/>
                <w:sz w:val="18"/>
                <w:szCs w:val="18"/>
              </w:rPr>
            </w:pPr>
            <w:r>
              <w:rPr>
                <w:rFonts w:hint="eastAsia" w:ascii="宋体" w:hAnsi="宋体" w:cs="宋体"/>
                <w:kern w:val="0"/>
                <w:sz w:val="18"/>
                <w:szCs w:val="18"/>
              </w:rPr>
              <w:t>国控重点污染源自动监控运行监控维护服务</w:t>
            </w:r>
          </w:p>
        </w:tc>
      </w:tr>
      <w:tr w14:paraId="0B0EB6BB">
        <w:tblPrEx>
          <w:tblCellMar>
            <w:top w:w="0" w:type="dxa"/>
            <w:left w:w="108" w:type="dxa"/>
            <w:bottom w:w="0" w:type="dxa"/>
            <w:right w:w="108" w:type="dxa"/>
          </w:tblCellMar>
        </w:tblPrEx>
        <w:trPr>
          <w:trHeight w:val="285" w:hRule="atLeast"/>
          <w:jc w:val="center"/>
        </w:trPr>
        <w:tc>
          <w:tcPr>
            <w:tcW w:w="683" w:type="pct"/>
            <w:tcBorders>
              <w:top w:val="nil"/>
              <w:left w:val="single" w:color="auto" w:sz="4" w:space="0"/>
              <w:bottom w:val="single" w:color="auto" w:sz="4" w:space="0"/>
              <w:right w:val="single" w:color="auto" w:sz="4" w:space="0"/>
            </w:tcBorders>
            <w:noWrap/>
            <w:vAlign w:val="center"/>
          </w:tcPr>
          <w:p w14:paraId="025709ED">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kern w:val="0"/>
                <w:sz w:val="18"/>
                <w:szCs w:val="18"/>
              </w:rPr>
            </w:pPr>
            <w:r>
              <w:rPr>
                <w:rFonts w:ascii="宋体" w:hAnsi="宋体" w:cs="宋体"/>
                <w:kern w:val="0"/>
                <w:sz w:val="18"/>
                <w:szCs w:val="18"/>
              </w:rPr>
              <w:t>306D0102</w:t>
            </w:r>
          </w:p>
        </w:tc>
        <w:tc>
          <w:tcPr>
            <w:tcW w:w="853" w:type="pct"/>
            <w:tcBorders>
              <w:top w:val="nil"/>
              <w:left w:val="nil"/>
              <w:bottom w:val="single" w:color="auto" w:sz="4" w:space="0"/>
              <w:right w:val="single" w:color="auto" w:sz="4" w:space="0"/>
            </w:tcBorders>
            <w:noWrap/>
            <w:vAlign w:val="center"/>
          </w:tcPr>
          <w:p w14:paraId="7B96D38D">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kern w:val="0"/>
                <w:sz w:val="18"/>
                <w:szCs w:val="18"/>
              </w:rPr>
            </w:pPr>
            <w:r>
              <w:rPr>
                <w:rFonts w:hint="eastAsia" w:ascii="宋体" w:hAnsi="宋体" w:cs="宋体"/>
                <w:kern w:val="0"/>
                <w:sz w:val="18"/>
                <w:szCs w:val="18"/>
              </w:rPr>
              <w:t>　</w:t>
            </w:r>
          </w:p>
        </w:tc>
        <w:tc>
          <w:tcPr>
            <w:tcW w:w="1109" w:type="pct"/>
            <w:tcBorders>
              <w:top w:val="nil"/>
              <w:left w:val="nil"/>
              <w:bottom w:val="single" w:color="auto" w:sz="4" w:space="0"/>
              <w:right w:val="single" w:color="auto" w:sz="4" w:space="0"/>
            </w:tcBorders>
            <w:noWrap/>
            <w:vAlign w:val="center"/>
          </w:tcPr>
          <w:p w14:paraId="4B687C35">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kern w:val="0"/>
                <w:sz w:val="18"/>
                <w:szCs w:val="18"/>
              </w:rPr>
            </w:pPr>
            <w:r>
              <w:rPr>
                <w:rFonts w:hint="eastAsia" w:ascii="宋体" w:hAnsi="宋体" w:cs="宋体"/>
                <w:kern w:val="0"/>
                <w:sz w:val="18"/>
                <w:szCs w:val="18"/>
              </w:rPr>
              <w:t>　</w:t>
            </w:r>
          </w:p>
        </w:tc>
        <w:tc>
          <w:tcPr>
            <w:tcW w:w="2354" w:type="pct"/>
            <w:tcBorders>
              <w:top w:val="nil"/>
              <w:left w:val="nil"/>
              <w:bottom w:val="single" w:color="auto" w:sz="4" w:space="0"/>
              <w:right w:val="single" w:color="auto" w:sz="4" w:space="0"/>
            </w:tcBorders>
            <w:noWrap/>
            <w:vAlign w:val="center"/>
          </w:tcPr>
          <w:p w14:paraId="78343F17">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kern w:val="0"/>
                <w:sz w:val="18"/>
                <w:szCs w:val="18"/>
              </w:rPr>
            </w:pPr>
            <w:r>
              <w:rPr>
                <w:rFonts w:hint="eastAsia" w:ascii="宋体" w:hAnsi="宋体" w:cs="宋体"/>
                <w:kern w:val="0"/>
                <w:sz w:val="18"/>
                <w:szCs w:val="18"/>
              </w:rPr>
              <w:t>非国控重点污染源自动监控运行监控维护服务</w:t>
            </w:r>
          </w:p>
        </w:tc>
      </w:tr>
      <w:tr w14:paraId="2DDBA848">
        <w:tblPrEx>
          <w:tblCellMar>
            <w:top w:w="0" w:type="dxa"/>
            <w:left w:w="108" w:type="dxa"/>
            <w:bottom w:w="0" w:type="dxa"/>
            <w:right w:w="108" w:type="dxa"/>
          </w:tblCellMar>
        </w:tblPrEx>
        <w:trPr>
          <w:trHeight w:val="285" w:hRule="atLeast"/>
          <w:jc w:val="center"/>
        </w:trPr>
        <w:tc>
          <w:tcPr>
            <w:tcW w:w="683" w:type="pct"/>
            <w:tcBorders>
              <w:top w:val="nil"/>
              <w:left w:val="single" w:color="auto" w:sz="4" w:space="0"/>
              <w:bottom w:val="single" w:color="auto" w:sz="4" w:space="0"/>
              <w:right w:val="single" w:color="auto" w:sz="4" w:space="0"/>
            </w:tcBorders>
            <w:noWrap/>
            <w:vAlign w:val="center"/>
          </w:tcPr>
          <w:p w14:paraId="7B51F5FA">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kern w:val="0"/>
                <w:sz w:val="18"/>
                <w:szCs w:val="18"/>
              </w:rPr>
            </w:pPr>
            <w:r>
              <w:rPr>
                <w:rFonts w:ascii="宋体" w:hAnsi="宋体" w:cs="宋体"/>
                <w:kern w:val="0"/>
                <w:sz w:val="18"/>
                <w:szCs w:val="18"/>
              </w:rPr>
              <w:t>306D0103</w:t>
            </w:r>
          </w:p>
        </w:tc>
        <w:tc>
          <w:tcPr>
            <w:tcW w:w="853" w:type="pct"/>
            <w:tcBorders>
              <w:top w:val="nil"/>
              <w:left w:val="nil"/>
              <w:bottom w:val="single" w:color="auto" w:sz="4" w:space="0"/>
              <w:right w:val="single" w:color="auto" w:sz="4" w:space="0"/>
            </w:tcBorders>
            <w:noWrap/>
            <w:vAlign w:val="center"/>
          </w:tcPr>
          <w:p w14:paraId="1A3CBA45">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kern w:val="0"/>
                <w:sz w:val="18"/>
                <w:szCs w:val="18"/>
              </w:rPr>
            </w:pPr>
            <w:r>
              <w:rPr>
                <w:rFonts w:hint="eastAsia" w:ascii="宋体" w:hAnsi="宋体" w:cs="宋体"/>
                <w:kern w:val="0"/>
                <w:sz w:val="18"/>
                <w:szCs w:val="18"/>
              </w:rPr>
              <w:t>　</w:t>
            </w:r>
          </w:p>
        </w:tc>
        <w:tc>
          <w:tcPr>
            <w:tcW w:w="1109" w:type="pct"/>
            <w:tcBorders>
              <w:top w:val="nil"/>
              <w:left w:val="nil"/>
              <w:bottom w:val="single" w:color="auto" w:sz="4" w:space="0"/>
              <w:right w:val="single" w:color="auto" w:sz="4" w:space="0"/>
            </w:tcBorders>
            <w:noWrap/>
            <w:vAlign w:val="center"/>
          </w:tcPr>
          <w:p w14:paraId="6159F2B6">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kern w:val="0"/>
                <w:sz w:val="18"/>
                <w:szCs w:val="18"/>
              </w:rPr>
            </w:pPr>
            <w:r>
              <w:rPr>
                <w:rFonts w:hint="eastAsia" w:ascii="宋体" w:hAnsi="宋体" w:cs="宋体"/>
                <w:kern w:val="0"/>
                <w:sz w:val="18"/>
                <w:szCs w:val="18"/>
              </w:rPr>
              <w:t>　</w:t>
            </w:r>
          </w:p>
        </w:tc>
        <w:tc>
          <w:tcPr>
            <w:tcW w:w="2354" w:type="pct"/>
            <w:tcBorders>
              <w:top w:val="nil"/>
              <w:left w:val="nil"/>
              <w:bottom w:val="single" w:color="auto" w:sz="4" w:space="0"/>
              <w:right w:val="single" w:color="auto" w:sz="4" w:space="0"/>
            </w:tcBorders>
            <w:noWrap/>
            <w:vAlign w:val="center"/>
          </w:tcPr>
          <w:p w14:paraId="6A9A95BF">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kern w:val="0"/>
                <w:sz w:val="18"/>
                <w:szCs w:val="18"/>
              </w:rPr>
            </w:pPr>
            <w:r>
              <w:rPr>
                <w:rFonts w:hint="eastAsia" w:ascii="宋体" w:hAnsi="宋体" w:cs="宋体"/>
                <w:kern w:val="0"/>
                <w:sz w:val="18"/>
                <w:szCs w:val="18"/>
              </w:rPr>
              <w:t>高架源自动监控运行监控维护服务</w:t>
            </w:r>
          </w:p>
        </w:tc>
      </w:tr>
      <w:tr w14:paraId="1F99CAE8">
        <w:tblPrEx>
          <w:tblCellMar>
            <w:top w:w="0" w:type="dxa"/>
            <w:left w:w="108" w:type="dxa"/>
            <w:bottom w:w="0" w:type="dxa"/>
            <w:right w:w="108" w:type="dxa"/>
          </w:tblCellMar>
        </w:tblPrEx>
        <w:trPr>
          <w:trHeight w:val="285" w:hRule="atLeast"/>
          <w:jc w:val="center"/>
        </w:trPr>
        <w:tc>
          <w:tcPr>
            <w:tcW w:w="683" w:type="pct"/>
            <w:tcBorders>
              <w:top w:val="nil"/>
              <w:left w:val="single" w:color="auto" w:sz="4" w:space="0"/>
              <w:bottom w:val="single" w:color="auto" w:sz="4" w:space="0"/>
              <w:right w:val="single" w:color="auto" w:sz="4" w:space="0"/>
            </w:tcBorders>
            <w:noWrap/>
            <w:vAlign w:val="center"/>
          </w:tcPr>
          <w:p w14:paraId="6136585F">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kern w:val="0"/>
                <w:sz w:val="18"/>
                <w:szCs w:val="18"/>
              </w:rPr>
            </w:pPr>
            <w:r>
              <w:rPr>
                <w:rFonts w:ascii="宋体" w:hAnsi="宋体" w:cs="宋体"/>
                <w:kern w:val="0"/>
                <w:sz w:val="18"/>
                <w:szCs w:val="18"/>
              </w:rPr>
              <w:t>306D0104</w:t>
            </w:r>
          </w:p>
        </w:tc>
        <w:tc>
          <w:tcPr>
            <w:tcW w:w="853" w:type="pct"/>
            <w:tcBorders>
              <w:top w:val="nil"/>
              <w:left w:val="nil"/>
              <w:bottom w:val="single" w:color="auto" w:sz="4" w:space="0"/>
              <w:right w:val="single" w:color="auto" w:sz="4" w:space="0"/>
            </w:tcBorders>
            <w:noWrap/>
            <w:vAlign w:val="center"/>
          </w:tcPr>
          <w:p w14:paraId="4029D142">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kern w:val="0"/>
                <w:sz w:val="18"/>
                <w:szCs w:val="18"/>
              </w:rPr>
            </w:pPr>
            <w:r>
              <w:rPr>
                <w:rFonts w:hint="eastAsia" w:ascii="宋体" w:hAnsi="宋体" w:cs="宋体"/>
                <w:kern w:val="0"/>
                <w:sz w:val="18"/>
                <w:szCs w:val="18"/>
              </w:rPr>
              <w:t>　</w:t>
            </w:r>
          </w:p>
        </w:tc>
        <w:tc>
          <w:tcPr>
            <w:tcW w:w="1109" w:type="pct"/>
            <w:tcBorders>
              <w:top w:val="nil"/>
              <w:left w:val="nil"/>
              <w:bottom w:val="single" w:color="auto" w:sz="4" w:space="0"/>
              <w:right w:val="single" w:color="auto" w:sz="4" w:space="0"/>
            </w:tcBorders>
            <w:noWrap/>
            <w:vAlign w:val="center"/>
          </w:tcPr>
          <w:p w14:paraId="25EA44BA">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kern w:val="0"/>
                <w:sz w:val="18"/>
                <w:szCs w:val="18"/>
              </w:rPr>
            </w:pPr>
            <w:r>
              <w:rPr>
                <w:rFonts w:hint="eastAsia" w:ascii="宋体" w:hAnsi="宋体" w:cs="宋体"/>
                <w:kern w:val="0"/>
                <w:sz w:val="18"/>
                <w:szCs w:val="18"/>
              </w:rPr>
              <w:t>　</w:t>
            </w:r>
          </w:p>
        </w:tc>
        <w:tc>
          <w:tcPr>
            <w:tcW w:w="2354" w:type="pct"/>
            <w:tcBorders>
              <w:top w:val="nil"/>
              <w:left w:val="nil"/>
              <w:bottom w:val="single" w:color="auto" w:sz="4" w:space="0"/>
              <w:right w:val="single" w:color="auto" w:sz="4" w:space="0"/>
            </w:tcBorders>
            <w:noWrap/>
            <w:vAlign w:val="center"/>
          </w:tcPr>
          <w:p w14:paraId="61342002">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kern w:val="0"/>
                <w:sz w:val="18"/>
                <w:szCs w:val="18"/>
              </w:rPr>
            </w:pPr>
            <w:r>
              <w:rPr>
                <w:rFonts w:hint="eastAsia" w:ascii="宋体" w:hAnsi="宋体" w:cs="宋体"/>
                <w:kern w:val="0"/>
                <w:sz w:val="18"/>
                <w:szCs w:val="18"/>
              </w:rPr>
              <w:t>县级空气质量自动监测子站市级直管运维服务</w:t>
            </w:r>
          </w:p>
        </w:tc>
      </w:tr>
      <w:tr w14:paraId="290E72B8">
        <w:tblPrEx>
          <w:tblCellMar>
            <w:top w:w="0" w:type="dxa"/>
            <w:left w:w="108" w:type="dxa"/>
            <w:bottom w:w="0" w:type="dxa"/>
            <w:right w:w="108" w:type="dxa"/>
          </w:tblCellMar>
        </w:tblPrEx>
        <w:trPr>
          <w:trHeight w:val="285" w:hRule="atLeast"/>
          <w:jc w:val="center"/>
        </w:trPr>
        <w:tc>
          <w:tcPr>
            <w:tcW w:w="683" w:type="pct"/>
            <w:tcBorders>
              <w:top w:val="nil"/>
              <w:left w:val="single" w:color="auto" w:sz="4" w:space="0"/>
              <w:bottom w:val="single" w:color="auto" w:sz="4" w:space="0"/>
              <w:right w:val="single" w:color="auto" w:sz="4" w:space="0"/>
            </w:tcBorders>
            <w:noWrap/>
            <w:vAlign w:val="center"/>
          </w:tcPr>
          <w:p w14:paraId="0E7E2660">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kern w:val="0"/>
                <w:sz w:val="18"/>
                <w:szCs w:val="18"/>
              </w:rPr>
            </w:pPr>
            <w:r>
              <w:rPr>
                <w:rFonts w:ascii="宋体" w:hAnsi="宋体" w:cs="宋体"/>
                <w:kern w:val="0"/>
                <w:sz w:val="18"/>
                <w:szCs w:val="18"/>
              </w:rPr>
              <w:t>306D0105</w:t>
            </w:r>
          </w:p>
        </w:tc>
        <w:tc>
          <w:tcPr>
            <w:tcW w:w="853" w:type="pct"/>
            <w:tcBorders>
              <w:top w:val="nil"/>
              <w:left w:val="nil"/>
              <w:bottom w:val="single" w:color="auto" w:sz="4" w:space="0"/>
              <w:right w:val="single" w:color="auto" w:sz="4" w:space="0"/>
            </w:tcBorders>
            <w:noWrap/>
            <w:vAlign w:val="center"/>
          </w:tcPr>
          <w:p w14:paraId="410812BF">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kern w:val="0"/>
                <w:sz w:val="18"/>
                <w:szCs w:val="18"/>
              </w:rPr>
            </w:pPr>
            <w:r>
              <w:rPr>
                <w:rFonts w:hint="eastAsia" w:ascii="宋体" w:hAnsi="宋体" w:cs="宋体"/>
                <w:kern w:val="0"/>
                <w:sz w:val="18"/>
                <w:szCs w:val="18"/>
              </w:rPr>
              <w:t>　</w:t>
            </w:r>
          </w:p>
        </w:tc>
        <w:tc>
          <w:tcPr>
            <w:tcW w:w="1109" w:type="pct"/>
            <w:tcBorders>
              <w:top w:val="nil"/>
              <w:left w:val="nil"/>
              <w:bottom w:val="single" w:color="auto" w:sz="4" w:space="0"/>
              <w:right w:val="single" w:color="auto" w:sz="4" w:space="0"/>
            </w:tcBorders>
            <w:noWrap/>
            <w:vAlign w:val="center"/>
          </w:tcPr>
          <w:p w14:paraId="7E508D6A">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kern w:val="0"/>
                <w:sz w:val="18"/>
                <w:szCs w:val="18"/>
              </w:rPr>
            </w:pPr>
            <w:r>
              <w:rPr>
                <w:rFonts w:hint="eastAsia" w:ascii="宋体" w:hAnsi="宋体" w:cs="宋体"/>
                <w:kern w:val="0"/>
                <w:sz w:val="18"/>
                <w:szCs w:val="18"/>
              </w:rPr>
              <w:t>　</w:t>
            </w:r>
          </w:p>
        </w:tc>
        <w:tc>
          <w:tcPr>
            <w:tcW w:w="2354" w:type="pct"/>
            <w:tcBorders>
              <w:top w:val="nil"/>
              <w:left w:val="nil"/>
              <w:bottom w:val="single" w:color="auto" w:sz="4" w:space="0"/>
              <w:right w:val="single" w:color="auto" w:sz="4" w:space="0"/>
            </w:tcBorders>
            <w:noWrap/>
            <w:vAlign w:val="center"/>
          </w:tcPr>
          <w:p w14:paraId="2E5925DF">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kern w:val="0"/>
                <w:sz w:val="18"/>
                <w:szCs w:val="18"/>
              </w:rPr>
            </w:pPr>
            <w:r>
              <w:rPr>
                <w:rFonts w:hint="eastAsia" w:ascii="宋体" w:hAnsi="宋体" w:cs="宋体"/>
                <w:kern w:val="0"/>
                <w:sz w:val="18"/>
                <w:szCs w:val="18"/>
              </w:rPr>
              <w:t>工业污染源全面达标</w:t>
            </w:r>
            <w:r>
              <w:rPr>
                <w:rFonts w:ascii="宋体" w:hAnsi="宋体" w:cs="宋体"/>
                <w:kern w:val="0"/>
                <w:sz w:val="18"/>
                <w:szCs w:val="18"/>
              </w:rPr>
              <w:t>10%</w:t>
            </w:r>
            <w:r>
              <w:rPr>
                <w:rFonts w:hint="eastAsia" w:ascii="宋体" w:hAnsi="宋体" w:cs="宋体"/>
                <w:kern w:val="0"/>
                <w:sz w:val="18"/>
                <w:szCs w:val="18"/>
              </w:rPr>
              <w:t>抽查检查工作</w:t>
            </w:r>
          </w:p>
        </w:tc>
      </w:tr>
      <w:tr w14:paraId="76308D16">
        <w:tblPrEx>
          <w:tblCellMar>
            <w:top w:w="0" w:type="dxa"/>
            <w:left w:w="108" w:type="dxa"/>
            <w:bottom w:w="0" w:type="dxa"/>
            <w:right w:w="108" w:type="dxa"/>
          </w:tblCellMar>
        </w:tblPrEx>
        <w:trPr>
          <w:trHeight w:val="285" w:hRule="atLeast"/>
          <w:jc w:val="center"/>
        </w:trPr>
        <w:tc>
          <w:tcPr>
            <w:tcW w:w="683" w:type="pct"/>
            <w:tcBorders>
              <w:top w:val="nil"/>
              <w:left w:val="single" w:color="auto" w:sz="4" w:space="0"/>
              <w:bottom w:val="single" w:color="auto" w:sz="4" w:space="0"/>
              <w:right w:val="single" w:color="auto" w:sz="4" w:space="0"/>
            </w:tcBorders>
            <w:noWrap/>
            <w:vAlign w:val="center"/>
          </w:tcPr>
          <w:p w14:paraId="5A4820A2">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kern w:val="0"/>
                <w:sz w:val="18"/>
                <w:szCs w:val="18"/>
              </w:rPr>
            </w:pPr>
            <w:r>
              <w:rPr>
                <w:rFonts w:ascii="宋体" w:hAnsi="宋体" w:cs="宋体"/>
                <w:kern w:val="0"/>
                <w:sz w:val="18"/>
                <w:szCs w:val="18"/>
              </w:rPr>
              <w:t>306D0106</w:t>
            </w:r>
          </w:p>
        </w:tc>
        <w:tc>
          <w:tcPr>
            <w:tcW w:w="853" w:type="pct"/>
            <w:tcBorders>
              <w:top w:val="nil"/>
              <w:left w:val="nil"/>
              <w:bottom w:val="single" w:color="auto" w:sz="4" w:space="0"/>
              <w:right w:val="single" w:color="auto" w:sz="4" w:space="0"/>
            </w:tcBorders>
            <w:noWrap/>
            <w:vAlign w:val="center"/>
          </w:tcPr>
          <w:p w14:paraId="621918CC">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kern w:val="0"/>
                <w:sz w:val="18"/>
                <w:szCs w:val="18"/>
              </w:rPr>
            </w:pPr>
            <w:r>
              <w:rPr>
                <w:rFonts w:hint="eastAsia" w:ascii="宋体" w:hAnsi="宋体" w:cs="宋体"/>
                <w:kern w:val="0"/>
                <w:sz w:val="18"/>
                <w:szCs w:val="18"/>
              </w:rPr>
              <w:t>　</w:t>
            </w:r>
          </w:p>
        </w:tc>
        <w:tc>
          <w:tcPr>
            <w:tcW w:w="1109" w:type="pct"/>
            <w:tcBorders>
              <w:top w:val="nil"/>
              <w:left w:val="nil"/>
              <w:bottom w:val="single" w:color="auto" w:sz="4" w:space="0"/>
              <w:right w:val="single" w:color="auto" w:sz="4" w:space="0"/>
            </w:tcBorders>
            <w:noWrap/>
            <w:vAlign w:val="center"/>
          </w:tcPr>
          <w:p w14:paraId="4F45667B">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kern w:val="0"/>
                <w:sz w:val="18"/>
                <w:szCs w:val="18"/>
              </w:rPr>
            </w:pPr>
            <w:r>
              <w:rPr>
                <w:rFonts w:hint="eastAsia" w:ascii="宋体" w:hAnsi="宋体" w:cs="宋体"/>
                <w:kern w:val="0"/>
                <w:sz w:val="18"/>
                <w:szCs w:val="18"/>
              </w:rPr>
              <w:t>　</w:t>
            </w:r>
          </w:p>
        </w:tc>
        <w:tc>
          <w:tcPr>
            <w:tcW w:w="2354" w:type="pct"/>
            <w:tcBorders>
              <w:top w:val="nil"/>
              <w:left w:val="nil"/>
              <w:bottom w:val="single" w:color="auto" w:sz="4" w:space="0"/>
              <w:right w:val="single" w:color="auto" w:sz="4" w:space="0"/>
            </w:tcBorders>
            <w:noWrap/>
            <w:vAlign w:val="center"/>
          </w:tcPr>
          <w:p w14:paraId="18AF7234">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kern w:val="0"/>
                <w:sz w:val="18"/>
                <w:szCs w:val="18"/>
              </w:rPr>
            </w:pPr>
            <w:r>
              <w:rPr>
                <w:rFonts w:hint="eastAsia" w:ascii="宋体" w:hAnsi="宋体" w:cs="宋体"/>
                <w:kern w:val="0"/>
                <w:sz w:val="18"/>
                <w:szCs w:val="18"/>
              </w:rPr>
              <w:t>第二次全国污染源普查工作</w:t>
            </w:r>
          </w:p>
        </w:tc>
      </w:tr>
      <w:tr w14:paraId="392F9ABE">
        <w:tblPrEx>
          <w:tblCellMar>
            <w:top w:w="0" w:type="dxa"/>
            <w:left w:w="108" w:type="dxa"/>
            <w:bottom w:w="0" w:type="dxa"/>
            <w:right w:w="108" w:type="dxa"/>
          </w:tblCellMar>
        </w:tblPrEx>
        <w:trPr>
          <w:trHeight w:val="285" w:hRule="atLeast"/>
          <w:jc w:val="center"/>
        </w:trPr>
        <w:tc>
          <w:tcPr>
            <w:tcW w:w="683" w:type="pct"/>
            <w:tcBorders>
              <w:top w:val="nil"/>
              <w:left w:val="single" w:color="auto" w:sz="4" w:space="0"/>
              <w:bottom w:val="single" w:color="auto" w:sz="4" w:space="0"/>
              <w:right w:val="single" w:color="auto" w:sz="4" w:space="0"/>
            </w:tcBorders>
            <w:noWrap/>
            <w:vAlign w:val="center"/>
          </w:tcPr>
          <w:p w14:paraId="53E2A73F">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kern w:val="0"/>
                <w:sz w:val="18"/>
                <w:szCs w:val="18"/>
              </w:rPr>
            </w:pPr>
            <w:r>
              <w:rPr>
                <w:rFonts w:ascii="宋体" w:hAnsi="宋体" w:cs="宋体"/>
                <w:kern w:val="0"/>
                <w:sz w:val="18"/>
                <w:szCs w:val="18"/>
              </w:rPr>
              <w:t>306D0107</w:t>
            </w:r>
          </w:p>
        </w:tc>
        <w:tc>
          <w:tcPr>
            <w:tcW w:w="853" w:type="pct"/>
            <w:tcBorders>
              <w:top w:val="nil"/>
              <w:left w:val="nil"/>
              <w:bottom w:val="single" w:color="auto" w:sz="4" w:space="0"/>
              <w:right w:val="single" w:color="auto" w:sz="4" w:space="0"/>
            </w:tcBorders>
            <w:noWrap/>
            <w:vAlign w:val="center"/>
          </w:tcPr>
          <w:p w14:paraId="4211298C">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kern w:val="0"/>
                <w:sz w:val="18"/>
                <w:szCs w:val="18"/>
              </w:rPr>
            </w:pPr>
            <w:r>
              <w:rPr>
                <w:rFonts w:hint="eastAsia" w:ascii="宋体" w:hAnsi="宋体" w:cs="宋体"/>
                <w:kern w:val="0"/>
                <w:sz w:val="18"/>
                <w:szCs w:val="18"/>
              </w:rPr>
              <w:t>　</w:t>
            </w:r>
          </w:p>
        </w:tc>
        <w:tc>
          <w:tcPr>
            <w:tcW w:w="1109" w:type="pct"/>
            <w:tcBorders>
              <w:top w:val="nil"/>
              <w:left w:val="nil"/>
              <w:bottom w:val="single" w:color="auto" w:sz="4" w:space="0"/>
              <w:right w:val="single" w:color="auto" w:sz="4" w:space="0"/>
            </w:tcBorders>
            <w:noWrap/>
            <w:vAlign w:val="center"/>
          </w:tcPr>
          <w:p w14:paraId="1E0CA45F">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kern w:val="0"/>
                <w:sz w:val="18"/>
                <w:szCs w:val="18"/>
              </w:rPr>
            </w:pPr>
            <w:r>
              <w:rPr>
                <w:rFonts w:hint="eastAsia" w:ascii="宋体" w:hAnsi="宋体" w:cs="宋体"/>
                <w:kern w:val="0"/>
                <w:sz w:val="18"/>
                <w:szCs w:val="18"/>
              </w:rPr>
              <w:t>　</w:t>
            </w:r>
          </w:p>
        </w:tc>
        <w:tc>
          <w:tcPr>
            <w:tcW w:w="2354" w:type="pct"/>
            <w:tcBorders>
              <w:top w:val="nil"/>
              <w:left w:val="nil"/>
              <w:bottom w:val="single" w:color="auto" w:sz="4" w:space="0"/>
              <w:right w:val="single" w:color="auto" w:sz="4" w:space="0"/>
            </w:tcBorders>
            <w:noWrap/>
            <w:vAlign w:val="center"/>
          </w:tcPr>
          <w:p w14:paraId="2EB8D895">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kern w:val="0"/>
                <w:sz w:val="18"/>
                <w:szCs w:val="18"/>
              </w:rPr>
            </w:pPr>
            <w:r>
              <w:rPr>
                <w:rFonts w:hint="eastAsia" w:ascii="宋体" w:hAnsi="宋体" w:cs="宋体"/>
                <w:kern w:val="0"/>
                <w:sz w:val="18"/>
                <w:szCs w:val="18"/>
              </w:rPr>
              <w:t>排污许可审批及其他监测与评估</w:t>
            </w:r>
          </w:p>
        </w:tc>
      </w:tr>
      <w:tr w14:paraId="6E640FF0">
        <w:tblPrEx>
          <w:tblCellMar>
            <w:top w:w="0" w:type="dxa"/>
            <w:left w:w="108" w:type="dxa"/>
            <w:bottom w:w="0" w:type="dxa"/>
            <w:right w:w="108" w:type="dxa"/>
          </w:tblCellMar>
        </w:tblPrEx>
        <w:trPr>
          <w:trHeight w:val="285" w:hRule="atLeast"/>
          <w:jc w:val="center"/>
        </w:trPr>
        <w:tc>
          <w:tcPr>
            <w:tcW w:w="683" w:type="pct"/>
            <w:tcBorders>
              <w:top w:val="nil"/>
              <w:left w:val="single" w:color="auto" w:sz="4" w:space="0"/>
              <w:bottom w:val="single" w:color="auto" w:sz="4" w:space="0"/>
              <w:right w:val="single" w:color="auto" w:sz="4" w:space="0"/>
            </w:tcBorders>
            <w:noWrap/>
            <w:vAlign w:val="center"/>
          </w:tcPr>
          <w:p w14:paraId="79B252A6">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kern w:val="0"/>
                <w:sz w:val="18"/>
                <w:szCs w:val="18"/>
              </w:rPr>
            </w:pPr>
            <w:r>
              <w:rPr>
                <w:rFonts w:ascii="宋体" w:hAnsi="宋体" w:cs="宋体"/>
                <w:kern w:val="0"/>
                <w:sz w:val="18"/>
                <w:szCs w:val="18"/>
              </w:rPr>
              <w:t>306D0108</w:t>
            </w:r>
          </w:p>
        </w:tc>
        <w:tc>
          <w:tcPr>
            <w:tcW w:w="853" w:type="pct"/>
            <w:tcBorders>
              <w:top w:val="nil"/>
              <w:left w:val="nil"/>
              <w:bottom w:val="single" w:color="auto" w:sz="4" w:space="0"/>
              <w:right w:val="single" w:color="auto" w:sz="4" w:space="0"/>
            </w:tcBorders>
            <w:noWrap/>
            <w:vAlign w:val="center"/>
          </w:tcPr>
          <w:p w14:paraId="7A7593D2">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kern w:val="0"/>
                <w:sz w:val="18"/>
                <w:szCs w:val="18"/>
              </w:rPr>
            </w:pPr>
            <w:r>
              <w:rPr>
                <w:rFonts w:hint="eastAsia" w:ascii="宋体" w:hAnsi="宋体" w:cs="宋体"/>
                <w:kern w:val="0"/>
                <w:sz w:val="18"/>
                <w:szCs w:val="18"/>
              </w:rPr>
              <w:t>　</w:t>
            </w:r>
          </w:p>
        </w:tc>
        <w:tc>
          <w:tcPr>
            <w:tcW w:w="1109" w:type="pct"/>
            <w:tcBorders>
              <w:top w:val="nil"/>
              <w:left w:val="nil"/>
              <w:bottom w:val="single" w:color="auto" w:sz="4" w:space="0"/>
              <w:right w:val="single" w:color="auto" w:sz="4" w:space="0"/>
            </w:tcBorders>
            <w:noWrap/>
            <w:vAlign w:val="center"/>
          </w:tcPr>
          <w:p w14:paraId="0991820A">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kern w:val="0"/>
                <w:sz w:val="18"/>
                <w:szCs w:val="18"/>
              </w:rPr>
            </w:pPr>
            <w:r>
              <w:rPr>
                <w:rFonts w:hint="eastAsia" w:ascii="宋体" w:hAnsi="宋体" w:cs="宋体"/>
                <w:kern w:val="0"/>
                <w:sz w:val="18"/>
                <w:szCs w:val="18"/>
              </w:rPr>
              <w:t>　</w:t>
            </w:r>
          </w:p>
        </w:tc>
        <w:tc>
          <w:tcPr>
            <w:tcW w:w="2354" w:type="pct"/>
            <w:tcBorders>
              <w:top w:val="nil"/>
              <w:left w:val="nil"/>
              <w:bottom w:val="single" w:color="auto" w:sz="4" w:space="0"/>
              <w:right w:val="single" w:color="auto" w:sz="4" w:space="0"/>
            </w:tcBorders>
            <w:noWrap/>
            <w:vAlign w:val="center"/>
          </w:tcPr>
          <w:p w14:paraId="2644265C">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kern w:val="0"/>
                <w:sz w:val="18"/>
                <w:szCs w:val="18"/>
              </w:rPr>
            </w:pPr>
            <w:r>
              <w:rPr>
                <w:rFonts w:hint="eastAsia" w:ascii="宋体" w:hAnsi="宋体" w:cs="宋体"/>
                <w:kern w:val="0"/>
                <w:sz w:val="18"/>
                <w:szCs w:val="18"/>
              </w:rPr>
              <w:t>尾气遥感监测车升级维护服务</w:t>
            </w:r>
          </w:p>
        </w:tc>
      </w:tr>
      <w:tr w14:paraId="5AA83273">
        <w:tblPrEx>
          <w:tblCellMar>
            <w:top w:w="0" w:type="dxa"/>
            <w:left w:w="108" w:type="dxa"/>
            <w:bottom w:w="0" w:type="dxa"/>
            <w:right w:w="108" w:type="dxa"/>
          </w:tblCellMar>
        </w:tblPrEx>
        <w:trPr>
          <w:trHeight w:val="285" w:hRule="atLeast"/>
          <w:jc w:val="center"/>
        </w:trPr>
        <w:tc>
          <w:tcPr>
            <w:tcW w:w="683" w:type="pct"/>
            <w:tcBorders>
              <w:top w:val="nil"/>
              <w:left w:val="single" w:color="auto" w:sz="4" w:space="0"/>
              <w:bottom w:val="single" w:color="auto" w:sz="4" w:space="0"/>
              <w:right w:val="single" w:color="auto" w:sz="4" w:space="0"/>
            </w:tcBorders>
            <w:noWrap/>
            <w:vAlign w:val="center"/>
          </w:tcPr>
          <w:p w14:paraId="74D50549">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kern w:val="0"/>
                <w:sz w:val="18"/>
                <w:szCs w:val="18"/>
              </w:rPr>
            </w:pPr>
            <w:r>
              <w:rPr>
                <w:rFonts w:ascii="宋体" w:hAnsi="宋体" w:cs="宋体"/>
                <w:kern w:val="0"/>
                <w:sz w:val="18"/>
                <w:szCs w:val="18"/>
              </w:rPr>
              <w:t>306D02</w:t>
            </w:r>
          </w:p>
        </w:tc>
        <w:tc>
          <w:tcPr>
            <w:tcW w:w="853" w:type="pct"/>
            <w:tcBorders>
              <w:top w:val="nil"/>
              <w:left w:val="nil"/>
              <w:bottom w:val="single" w:color="auto" w:sz="4" w:space="0"/>
              <w:right w:val="single" w:color="auto" w:sz="4" w:space="0"/>
            </w:tcBorders>
            <w:noWrap/>
            <w:vAlign w:val="center"/>
          </w:tcPr>
          <w:p w14:paraId="5A1950A9">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kern w:val="0"/>
                <w:sz w:val="18"/>
                <w:szCs w:val="18"/>
              </w:rPr>
            </w:pPr>
            <w:r>
              <w:rPr>
                <w:rFonts w:hint="eastAsia" w:ascii="宋体" w:hAnsi="宋体" w:cs="宋体"/>
                <w:kern w:val="0"/>
                <w:sz w:val="18"/>
                <w:szCs w:val="18"/>
              </w:rPr>
              <w:t>　</w:t>
            </w:r>
          </w:p>
        </w:tc>
        <w:tc>
          <w:tcPr>
            <w:tcW w:w="1109" w:type="pct"/>
            <w:tcBorders>
              <w:top w:val="nil"/>
              <w:left w:val="nil"/>
              <w:bottom w:val="single" w:color="auto" w:sz="4" w:space="0"/>
              <w:right w:val="single" w:color="auto" w:sz="4" w:space="0"/>
            </w:tcBorders>
            <w:noWrap/>
            <w:vAlign w:val="center"/>
          </w:tcPr>
          <w:p w14:paraId="61F5281B">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kern w:val="0"/>
                <w:sz w:val="18"/>
                <w:szCs w:val="18"/>
              </w:rPr>
            </w:pPr>
            <w:r>
              <w:rPr>
                <w:rFonts w:hint="eastAsia" w:ascii="宋体" w:hAnsi="宋体" w:cs="宋体"/>
                <w:kern w:val="0"/>
                <w:sz w:val="18"/>
                <w:szCs w:val="18"/>
              </w:rPr>
              <w:t>技术评审鉴定评估</w:t>
            </w:r>
          </w:p>
        </w:tc>
        <w:tc>
          <w:tcPr>
            <w:tcW w:w="2354" w:type="pct"/>
            <w:tcBorders>
              <w:top w:val="nil"/>
              <w:left w:val="nil"/>
              <w:bottom w:val="single" w:color="auto" w:sz="4" w:space="0"/>
              <w:right w:val="single" w:color="auto" w:sz="4" w:space="0"/>
            </w:tcBorders>
            <w:noWrap/>
            <w:vAlign w:val="center"/>
          </w:tcPr>
          <w:p w14:paraId="70F55833">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kern w:val="0"/>
                <w:sz w:val="18"/>
                <w:szCs w:val="18"/>
              </w:rPr>
            </w:pPr>
            <w:r>
              <w:rPr>
                <w:rFonts w:hint="eastAsia" w:ascii="宋体" w:hAnsi="宋体" w:cs="宋体"/>
                <w:kern w:val="0"/>
                <w:sz w:val="18"/>
                <w:szCs w:val="18"/>
              </w:rPr>
              <w:t>　</w:t>
            </w:r>
          </w:p>
        </w:tc>
      </w:tr>
      <w:tr w14:paraId="0D2DCFCD">
        <w:tblPrEx>
          <w:tblCellMar>
            <w:top w:w="0" w:type="dxa"/>
            <w:left w:w="108" w:type="dxa"/>
            <w:bottom w:w="0" w:type="dxa"/>
            <w:right w:w="108" w:type="dxa"/>
          </w:tblCellMar>
        </w:tblPrEx>
        <w:trPr>
          <w:trHeight w:val="285" w:hRule="atLeast"/>
          <w:jc w:val="center"/>
        </w:trPr>
        <w:tc>
          <w:tcPr>
            <w:tcW w:w="683" w:type="pct"/>
            <w:tcBorders>
              <w:top w:val="nil"/>
              <w:left w:val="single" w:color="auto" w:sz="4" w:space="0"/>
              <w:bottom w:val="single" w:color="auto" w:sz="4" w:space="0"/>
              <w:right w:val="single" w:color="auto" w:sz="4" w:space="0"/>
            </w:tcBorders>
            <w:noWrap/>
            <w:vAlign w:val="center"/>
          </w:tcPr>
          <w:p w14:paraId="65B35290">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kern w:val="0"/>
                <w:sz w:val="18"/>
                <w:szCs w:val="18"/>
              </w:rPr>
            </w:pPr>
            <w:r>
              <w:rPr>
                <w:rFonts w:ascii="宋体" w:hAnsi="宋体" w:cs="宋体"/>
                <w:kern w:val="0"/>
                <w:sz w:val="18"/>
                <w:szCs w:val="18"/>
              </w:rPr>
              <w:t>306D0201</w:t>
            </w:r>
          </w:p>
        </w:tc>
        <w:tc>
          <w:tcPr>
            <w:tcW w:w="853" w:type="pct"/>
            <w:tcBorders>
              <w:top w:val="nil"/>
              <w:left w:val="nil"/>
              <w:bottom w:val="single" w:color="auto" w:sz="4" w:space="0"/>
              <w:right w:val="single" w:color="auto" w:sz="4" w:space="0"/>
            </w:tcBorders>
            <w:noWrap/>
            <w:vAlign w:val="center"/>
          </w:tcPr>
          <w:p w14:paraId="794C1AAD">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kern w:val="0"/>
                <w:sz w:val="18"/>
                <w:szCs w:val="18"/>
              </w:rPr>
            </w:pPr>
            <w:r>
              <w:rPr>
                <w:rFonts w:hint="eastAsia" w:ascii="宋体" w:hAnsi="宋体" w:cs="宋体"/>
                <w:kern w:val="0"/>
                <w:sz w:val="18"/>
                <w:szCs w:val="18"/>
              </w:rPr>
              <w:t>　</w:t>
            </w:r>
          </w:p>
        </w:tc>
        <w:tc>
          <w:tcPr>
            <w:tcW w:w="1109" w:type="pct"/>
            <w:tcBorders>
              <w:top w:val="nil"/>
              <w:left w:val="nil"/>
              <w:bottom w:val="single" w:color="auto" w:sz="4" w:space="0"/>
              <w:right w:val="single" w:color="auto" w:sz="4" w:space="0"/>
            </w:tcBorders>
            <w:noWrap/>
            <w:vAlign w:val="center"/>
          </w:tcPr>
          <w:p w14:paraId="5D7439E2">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kern w:val="0"/>
                <w:sz w:val="18"/>
                <w:szCs w:val="18"/>
              </w:rPr>
            </w:pPr>
            <w:r>
              <w:rPr>
                <w:rFonts w:hint="eastAsia" w:ascii="宋体" w:hAnsi="宋体" w:cs="宋体"/>
                <w:kern w:val="0"/>
                <w:sz w:val="18"/>
                <w:szCs w:val="18"/>
              </w:rPr>
              <w:t>　</w:t>
            </w:r>
          </w:p>
        </w:tc>
        <w:tc>
          <w:tcPr>
            <w:tcW w:w="2354" w:type="pct"/>
            <w:tcBorders>
              <w:top w:val="nil"/>
              <w:left w:val="nil"/>
              <w:bottom w:val="single" w:color="auto" w:sz="4" w:space="0"/>
              <w:right w:val="single" w:color="auto" w:sz="4" w:space="0"/>
            </w:tcBorders>
            <w:noWrap/>
            <w:vAlign w:val="center"/>
          </w:tcPr>
          <w:p w14:paraId="37E40B0C">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kern w:val="0"/>
                <w:sz w:val="18"/>
                <w:szCs w:val="18"/>
              </w:rPr>
            </w:pPr>
            <w:r>
              <w:rPr>
                <w:rFonts w:hint="eastAsia" w:ascii="宋体" w:hAnsi="宋体" w:cs="宋体"/>
                <w:kern w:val="0"/>
                <w:sz w:val="18"/>
                <w:szCs w:val="18"/>
              </w:rPr>
              <w:t>建设项目环评文件技术审查评估</w:t>
            </w:r>
          </w:p>
        </w:tc>
      </w:tr>
      <w:tr w14:paraId="5BD5ABC5">
        <w:tblPrEx>
          <w:tblCellMar>
            <w:top w:w="0" w:type="dxa"/>
            <w:left w:w="108" w:type="dxa"/>
            <w:bottom w:w="0" w:type="dxa"/>
            <w:right w:w="108" w:type="dxa"/>
          </w:tblCellMar>
        </w:tblPrEx>
        <w:trPr>
          <w:trHeight w:val="285" w:hRule="atLeast"/>
          <w:jc w:val="center"/>
        </w:trPr>
        <w:tc>
          <w:tcPr>
            <w:tcW w:w="683" w:type="pct"/>
            <w:tcBorders>
              <w:top w:val="nil"/>
              <w:left w:val="single" w:color="auto" w:sz="4" w:space="0"/>
              <w:bottom w:val="single" w:color="auto" w:sz="4" w:space="0"/>
              <w:right w:val="single" w:color="auto" w:sz="4" w:space="0"/>
            </w:tcBorders>
            <w:noWrap/>
            <w:vAlign w:val="center"/>
          </w:tcPr>
          <w:p w14:paraId="1B002F26">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kern w:val="0"/>
                <w:sz w:val="18"/>
                <w:szCs w:val="18"/>
              </w:rPr>
            </w:pPr>
            <w:r>
              <w:rPr>
                <w:rFonts w:ascii="宋体" w:hAnsi="宋体" w:cs="宋体"/>
                <w:kern w:val="0"/>
                <w:sz w:val="18"/>
                <w:szCs w:val="18"/>
              </w:rPr>
              <w:t>306D0202</w:t>
            </w:r>
          </w:p>
        </w:tc>
        <w:tc>
          <w:tcPr>
            <w:tcW w:w="853" w:type="pct"/>
            <w:tcBorders>
              <w:top w:val="nil"/>
              <w:left w:val="nil"/>
              <w:bottom w:val="single" w:color="auto" w:sz="4" w:space="0"/>
              <w:right w:val="single" w:color="auto" w:sz="4" w:space="0"/>
            </w:tcBorders>
            <w:noWrap/>
            <w:vAlign w:val="center"/>
          </w:tcPr>
          <w:p w14:paraId="26D506C9">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kern w:val="0"/>
                <w:sz w:val="18"/>
                <w:szCs w:val="18"/>
              </w:rPr>
            </w:pPr>
            <w:r>
              <w:rPr>
                <w:rFonts w:hint="eastAsia" w:ascii="宋体" w:hAnsi="宋体" w:cs="宋体"/>
                <w:kern w:val="0"/>
                <w:sz w:val="18"/>
                <w:szCs w:val="18"/>
              </w:rPr>
              <w:t>　</w:t>
            </w:r>
          </w:p>
        </w:tc>
        <w:tc>
          <w:tcPr>
            <w:tcW w:w="1109" w:type="pct"/>
            <w:tcBorders>
              <w:top w:val="nil"/>
              <w:left w:val="nil"/>
              <w:bottom w:val="single" w:color="auto" w:sz="4" w:space="0"/>
              <w:right w:val="single" w:color="auto" w:sz="4" w:space="0"/>
            </w:tcBorders>
            <w:noWrap/>
            <w:vAlign w:val="center"/>
          </w:tcPr>
          <w:p w14:paraId="1F23D8B1">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kern w:val="0"/>
                <w:sz w:val="18"/>
                <w:szCs w:val="18"/>
              </w:rPr>
            </w:pPr>
            <w:r>
              <w:rPr>
                <w:rFonts w:hint="eastAsia" w:ascii="宋体" w:hAnsi="宋体" w:cs="宋体"/>
                <w:kern w:val="0"/>
                <w:sz w:val="18"/>
                <w:szCs w:val="18"/>
              </w:rPr>
              <w:t>　</w:t>
            </w:r>
          </w:p>
        </w:tc>
        <w:tc>
          <w:tcPr>
            <w:tcW w:w="2354" w:type="pct"/>
            <w:tcBorders>
              <w:top w:val="nil"/>
              <w:left w:val="nil"/>
              <w:bottom w:val="single" w:color="auto" w:sz="4" w:space="0"/>
              <w:right w:val="single" w:color="auto" w:sz="4" w:space="0"/>
            </w:tcBorders>
            <w:noWrap/>
            <w:vAlign w:val="center"/>
          </w:tcPr>
          <w:p w14:paraId="36B0BE96">
            <w:pPr>
              <w:widowControl/>
              <w:pBdr>
                <w:top w:val="none" w:color="auto" w:sz="0" w:space="0"/>
                <w:left w:val="none" w:color="auto" w:sz="0" w:space="0"/>
                <w:bottom w:val="none" w:color="auto" w:sz="0" w:space="0"/>
                <w:right w:val="none" w:color="auto" w:sz="0" w:space="0"/>
                <w:between w:val="none" w:color="auto" w:sz="0" w:space="0"/>
              </w:pBdr>
              <w:jc w:val="left"/>
              <w:rPr>
                <w:rFonts w:ascii="宋体" w:cs="宋体"/>
                <w:kern w:val="0"/>
                <w:sz w:val="18"/>
                <w:szCs w:val="18"/>
              </w:rPr>
            </w:pPr>
            <w:r>
              <w:rPr>
                <w:rFonts w:hint="eastAsia" w:ascii="宋体" w:hAnsi="宋体" w:cs="宋体"/>
                <w:kern w:val="0"/>
                <w:sz w:val="18"/>
                <w:szCs w:val="18"/>
              </w:rPr>
              <w:t>网络安全等级评价</w:t>
            </w:r>
          </w:p>
        </w:tc>
      </w:tr>
    </w:tbl>
    <w:p w14:paraId="43D4D84D">
      <w:pPr>
        <w:pBdr>
          <w:top w:val="none" w:color="auto" w:sz="0" w:space="0"/>
          <w:left w:val="none" w:color="auto" w:sz="0" w:space="0"/>
          <w:bottom w:val="none" w:color="auto" w:sz="0" w:space="0"/>
          <w:right w:val="none" w:color="auto" w:sz="0" w:space="0"/>
          <w:between w:val="none" w:color="auto" w:sz="0" w:space="0"/>
        </w:pBdr>
        <w:ind w:firstLine="636"/>
        <w:rPr>
          <w:rFonts w:ascii="楷体_GB2312" w:hAnsi="楷体_GB2312" w:eastAsia="楷体_GB2312" w:cs="楷体_GB2312"/>
          <w:sz w:val="32"/>
          <w:szCs w:val="32"/>
        </w:rPr>
      </w:pPr>
    </w:p>
    <w:p w14:paraId="7340ADEE">
      <w:pPr>
        <w:pBdr>
          <w:top w:val="none" w:color="auto" w:sz="0" w:space="0"/>
          <w:left w:val="none" w:color="auto" w:sz="0" w:space="0"/>
          <w:bottom w:val="none" w:color="auto" w:sz="0" w:space="0"/>
          <w:right w:val="none" w:color="auto" w:sz="0" w:space="0"/>
          <w:between w:val="none" w:color="auto" w:sz="0" w:space="0"/>
        </w:pBdr>
        <w:spacing w:line="600" w:lineRule="exact"/>
        <w:ind w:firstLine="636"/>
        <w:rPr>
          <w:rFonts w:ascii="楷体_GB2312" w:hAnsi="楷体_GB2312" w:eastAsia="楷体_GB2312" w:cs="楷体_GB2312"/>
          <w:sz w:val="32"/>
          <w:szCs w:val="32"/>
        </w:rPr>
      </w:pPr>
      <w:r>
        <w:rPr>
          <w:rFonts w:hint="eastAsia" w:ascii="楷体_GB2312" w:hAnsi="楷体_GB2312" w:eastAsia="楷体_GB2312" w:cs="楷体_GB2312"/>
          <w:sz w:val="32"/>
          <w:szCs w:val="32"/>
        </w:rPr>
        <w:t>（三）国有资产占有使用情况</w:t>
      </w:r>
    </w:p>
    <w:p w14:paraId="4F0DCB5B">
      <w:pPr>
        <w:pBdr>
          <w:top w:val="none" w:color="auto" w:sz="0" w:space="0"/>
          <w:left w:val="none" w:color="auto" w:sz="0" w:space="0"/>
          <w:bottom w:val="none" w:color="auto" w:sz="0" w:space="0"/>
          <w:right w:val="none" w:color="auto" w:sz="0" w:space="0"/>
          <w:between w:val="none" w:color="auto" w:sz="0" w:space="0"/>
        </w:pBdr>
        <w:spacing w:line="600" w:lineRule="exact"/>
        <w:ind w:firstLine="636"/>
        <w:rPr>
          <w:rFonts w:ascii="楷体_GB2312" w:hAnsi="楷体_GB2312" w:eastAsia="楷体_GB2312" w:cs="楷体_GB2312"/>
          <w:sz w:val="32"/>
          <w:szCs w:val="32"/>
        </w:rPr>
      </w:pPr>
      <w:r>
        <w:rPr>
          <w:rFonts w:ascii="楷体_GB2312" w:hAnsi="楷体_GB2312" w:eastAsia="楷体_GB2312" w:cs="楷体_GB2312"/>
          <w:sz w:val="32"/>
          <w:szCs w:val="32"/>
        </w:rPr>
        <w:t>1.</w:t>
      </w:r>
      <w:r>
        <w:rPr>
          <w:rFonts w:hint="eastAsia" w:ascii="楷体_GB2312" w:hAnsi="楷体_GB2312" w:eastAsia="楷体_GB2312" w:cs="楷体_GB2312"/>
          <w:sz w:val="32"/>
          <w:szCs w:val="32"/>
        </w:rPr>
        <w:t>车辆情况；</w:t>
      </w:r>
    </w:p>
    <w:p w14:paraId="0B2157E0">
      <w:pPr>
        <w:pBdr>
          <w:top w:val="none" w:color="auto" w:sz="0" w:space="0"/>
          <w:left w:val="none" w:color="auto" w:sz="0" w:space="0"/>
          <w:bottom w:val="none" w:color="auto" w:sz="0" w:space="0"/>
          <w:right w:val="none" w:color="auto" w:sz="0" w:space="0"/>
          <w:between w:val="none" w:color="auto" w:sz="0" w:space="0"/>
        </w:pBdr>
        <w:spacing w:before="75" w:after="75" w:line="600" w:lineRule="exact"/>
        <w:ind w:firstLine="640" w:firstLineChars="200"/>
        <w:rPr>
          <w:rFonts w:ascii="仿宋" w:hAnsi="仿宋" w:eastAsia="仿宋" w:cs="仿宋"/>
          <w:color w:val="222222"/>
          <w:sz w:val="32"/>
          <w:szCs w:val="32"/>
        </w:rPr>
      </w:pPr>
      <w:r>
        <w:rPr>
          <w:rFonts w:hint="eastAsia" w:ascii="仿宋" w:hAnsi="仿宋" w:eastAsia="仿宋" w:cs="仿宋"/>
          <w:color w:val="222222"/>
          <w:sz w:val="32"/>
          <w:szCs w:val="32"/>
        </w:rPr>
        <w:t>财政拨款单位局机关及下属</w:t>
      </w:r>
      <w:r>
        <w:rPr>
          <w:rFonts w:ascii="仿宋" w:hAnsi="仿宋" w:eastAsia="仿宋" w:cs="仿宋"/>
          <w:color w:val="222222"/>
          <w:sz w:val="32"/>
          <w:szCs w:val="32"/>
        </w:rPr>
        <w:t>8</w:t>
      </w:r>
      <w:r>
        <w:rPr>
          <w:rFonts w:hint="eastAsia" w:ascii="仿宋" w:hAnsi="仿宋" w:eastAsia="仿宋" w:cs="仿宋"/>
          <w:color w:val="222222"/>
          <w:sz w:val="32"/>
          <w:szCs w:val="32"/>
        </w:rPr>
        <w:t>个事业单位共有</w:t>
      </w:r>
      <w:r>
        <w:rPr>
          <w:rFonts w:ascii="仿宋" w:hAnsi="仿宋" w:eastAsia="仿宋" w:cs="仿宋"/>
          <w:color w:val="222222"/>
          <w:sz w:val="32"/>
          <w:szCs w:val="32"/>
        </w:rPr>
        <w:t>11</w:t>
      </w:r>
      <w:r>
        <w:rPr>
          <w:rFonts w:hint="eastAsia" w:ascii="仿宋" w:hAnsi="仿宋" w:eastAsia="仿宋" w:cs="仿宋"/>
          <w:color w:val="222222"/>
          <w:sz w:val="32"/>
          <w:szCs w:val="32"/>
        </w:rPr>
        <w:t>辆环境执法检查车辆，</w:t>
      </w:r>
      <w:r>
        <w:rPr>
          <w:rFonts w:ascii="仿宋" w:hAnsi="仿宋" w:eastAsia="仿宋" w:cs="仿宋"/>
          <w:color w:val="222222"/>
          <w:sz w:val="32"/>
          <w:szCs w:val="32"/>
        </w:rPr>
        <w:t>10</w:t>
      </w:r>
      <w:r>
        <w:rPr>
          <w:rFonts w:hint="eastAsia" w:ascii="仿宋" w:hAnsi="仿宋" w:eastAsia="仿宋" w:cs="仿宋"/>
          <w:color w:val="222222"/>
          <w:sz w:val="32"/>
          <w:szCs w:val="32"/>
        </w:rPr>
        <w:t>辆环境监测特种车辆，</w:t>
      </w:r>
      <w:r>
        <w:rPr>
          <w:rFonts w:ascii="仿宋" w:hAnsi="仿宋" w:eastAsia="仿宋" w:cs="仿宋"/>
          <w:color w:val="222222"/>
          <w:sz w:val="32"/>
          <w:szCs w:val="32"/>
        </w:rPr>
        <w:t>2</w:t>
      </w:r>
      <w:r>
        <w:rPr>
          <w:rFonts w:hint="eastAsia" w:ascii="仿宋" w:hAnsi="仿宋" w:eastAsia="仿宋" w:cs="仿宋"/>
          <w:color w:val="222222"/>
          <w:sz w:val="32"/>
          <w:szCs w:val="32"/>
        </w:rPr>
        <w:t>辆应急保障用车，</w:t>
      </w:r>
      <w:r>
        <w:rPr>
          <w:rFonts w:ascii="仿宋" w:hAnsi="仿宋" w:eastAsia="仿宋" w:cs="仿宋"/>
          <w:color w:val="222222"/>
          <w:sz w:val="32"/>
          <w:szCs w:val="32"/>
        </w:rPr>
        <w:t>23</w:t>
      </w:r>
      <w:r>
        <w:rPr>
          <w:rFonts w:hint="eastAsia" w:ascii="仿宋" w:hAnsi="仿宋" w:eastAsia="仿宋" w:cs="仿宋"/>
          <w:color w:val="222222"/>
          <w:sz w:val="32"/>
          <w:szCs w:val="32"/>
        </w:rPr>
        <w:t>辆喷雾降尘车。</w:t>
      </w:r>
    </w:p>
    <w:p w14:paraId="63C63D7C">
      <w:pPr>
        <w:pBdr>
          <w:top w:val="none" w:color="auto" w:sz="0" w:space="0"/>
          <w:left w:val="none" w:color="auto" w:sz="0" w:space="0"/>
          <w:bottom w:val="none" w:color="auto" w:sz="0" w:space="0"/>
          <w:right w:val="none" w:color="auto" w:sz="0" w:space="0"/>
          <w:between w:val="none" w:color="auto" w:sz="0" w:space="0"/>
        </w:pBdr>
        <w:spacing w:line="600" w:lineRule="exact"/>
        <w:ind w:firstLine="636"/>
        <w:rPr>
          <w:rFonts w:ascii="楷体_GB2312" w:hAnsi="楷体_GB2312" w:eastAsia="楷体_GB2312" w:cs="楷体_GB2312"/>
          <w:sz w:val="32"/>
          <w:szCs w:val="32"/>
        </w:rPr>
      </w:pPr>
      <w:r>
        <w:rPr>
          <w:rFonts w:ascii="楷体_GB2312" w:hAnsi="楷体_GB2312" w:eastAsia="楷体_GB2312" w:cs="楷体_GB2312"/>
          <w:sz w:val="32"/>
          <w:szCs w:val="32"/>
        </w:rPr>
        <w:t>2.</w:t>
      </w:r>
      <w:r>
        <w:rPr>
          <w:rFonts w:hint="eastAsia" w:ascii="楷体_GB2312" w:hAnsi="楷体_GB2312" w:eastAsia="楷体_GB2312" w:cs="楷体_GB2312"/>
          <w:sz w:val="32"/>
          <w:szCs w:val="32"/>
        </w:rPr>
        <w:t>房屋情况；</w:t>
      </w:r>
    </w:p>
    <w:p w14:paraId="4CA21D6D">
      <w:pPr>
        <w:pBdr>
          <w:top w:val="none" w:color="auto" w:sz="0" w:space="0"/>
          <w:left w:val="none" w:color="auto" w:sz="0" w:space="0"/>
          <w:bottom w:val="none" w:color="auto" w:sz="0" w:space="0"/>
          <w:right w:val="none" w:color="auto" w:sz="0" w:space="0"/>
          <w:between w:val="none" w:color="auto" w:sz="0" w:space="0"/>
        </w:pBdr>
        <w:spacing w:line="600" w:lineRule="exact"/>
        <w:ind w:firstLine="480"/>
        <w:rPr>
          <w:rFonts w:ascii="仿宋" w:hAnsi="仿宋" w:eastAsia="仿宋" w:cs="仿宋"/>
          <w:color w:val="222222"/>
          <w:sz w:val="32"/>
          <w:szCs w:val="32"/>
        </w:rPr>
      </w:pPr>
      <w:r>
        <w:rPr>
          <w:rFonts w:hint="eastAsia" w:ascii="仿宋" w:hAnsi="仿宋" w:eastAsia="仿宋" w:cs="仿宋"/>
          <w:color w:val="222222"/>
          <w:sz w:val="32"/>
          <w:szCs w:val="32"/>
        </w:rPr>
        <w:t>办公用房面积</w:t>
      </w:r>
      <w:r>
        <w:rPr>
          <w:rFonts w:ascii="仿宋" w:hAnsi="仿宋" w:eastAsia="仿宋" w:cs="仿宋"/>
          <w:color w:val="222222"/>
          <w:sz w:val="32"/>
          <w:szCs w:val="32"/>
        </w:rPr>
        <w:t>3792.1</w:t>
      </w:r>
      <w:r>
        <w:rPr>
          <w:rFonts w:hint="eastAsia" w:ascii="仿宋" w:hAnsi="仿宋" w:eastAsia="仿宋" w:cs="仿宋"/>
          <w:color w:val="222222"/>
          <w:sz w:val="32"/>
          <w:szCs w:val="32"/>
        </w:rPr>
        <w:t>平方米。</w:t>
      </w:r>
    </w:p>
    <w:p w14:paraId="5FE544DF">
      <w:pPr>
        <w:pBdr>
          <w:top w:val="none" w:color="auto" w:sz="0" w:space="0"/>
          <w:left w:val="none" w:color="auto" w:sz="0" w:space="0"/>
          <w:bottom w:val="none" w:color="auto" w:sz="0" w:space="0"/>
          <w:right w:val="none" w:color="auto" w:sz="0" w:space="0"/>
          <w:between w:val="none" w:color="auto" w:sz="0" w:space="0"/>
        </w:pBdr>
        <w:spacing w:line="600" w:lineRule="exact"/>
        <w:ind w:firstLine="636"/>
        <w:rPr>
          <w:rFonts w:ascii="楷体_GB2312" w:hAnsi="楷体_GB2312" w:eastAsia="楷体_GB2312" w:cs="楷体_GB2312"/>
          <w:sz w:val="32"/>
          <w:szCs w:val="32"/>
        </w:rPr>
      </w:pPr>
      <w:r>
        <w:rPr>
          <w:rFonts w:ascii="楷体_GB2312" w:hAnsi="楷体_GB2312" w:eastAsia="楷体_GB2312" w:cs="楷体_GB2312"/>
          <w:sz w:val="32"/>
          <w:szCs w:val="32"/>
        </w:rPr>
        <w:t>3.</w:t>
      </w:r>
      <w:r>
        <w:rPr>
          <w:rFonts w:hint="eastAsia" w:ascii="楷体_GB2312" w:hAnsi="楷体_GB2312" w:eastAsia="楷体_GB2312" w:cs="楷体_GB2312"/>
          <w:sz w:val="32"/>
          <w:szCs w:val="32"/>
        </w:rPr>
        <w:t>其他国有资产占有使用情况。</w:t>
      </w:r>
    </w:p>
    <w:p w14:paraId="05028362">
      <w:pPr>
        <w:pBdr>
          <w:top w:val="none" w:color="auto" w:sz="0" w:space="0"/>
          <w:left w:val="none" w:color="auto" w:sz="0" w:space="0"/>
          <w:bottom w:val="none" w:color="auto" w:sz="0" w:space="0"/>
          <w:right w:val="none" w:color="auto" w:sz="0" w:space="0"/>
          <w:between w:val="none" w:color="auto" w:sz="0" w:space="0"/>
        </w:pBdr>
        <w:spacing w:line="600" w:lineRule="exact"/>
        <w:ind w:firstLine="480"/>
        <w:rPr>
          <w:rFonts w:ascii="仿宋" w:hAnsi="仿宋" w:eastAsia="仿宋" w:cs="仿宋"/>
          <w:color w:val="222222"/>
          <w:sz w:val="32"/>
          <w:szCs w:val="32"/>
        </w:rPr>
      </w:pPr>
      <w:r>
        <w:rPr>
          <w:rFonts w:hint="eastAsia" w:ascii="仿宋" w:hAnsi="仿宋" w:eastAsia="仿宋" w:cs="仿宋"/>
          <w:color w:val="222222"/>
          <w:sz w:val="32"/>
          <w:szCs w:val="32"/>
        </w:rPr>
        <w:t>无</w:t>
      </w:r>
    </w:p>
    <w:p w14:paraId="237E824B">
      <w:pPr>
        <w:pBdr>
          <w:top w:val="none" w:color="auto" w:sz="0" w:space="0"/>
          <w:left w:val="none" w:color="auto" w:sz="0" w:space="0"/>
          <w:bottom w:val="none" w:color="auto" w:sz="0" w:space="0"/>
          <w:right w:val="none" w:color="auto" w:sz="0" w:space="0"/>
          <w:between w:val="none" w:color="auto" w:sz="0" w:space="0"/>
        </w:pBdr>
        <w:spacing w:line="600" w:lineRule="exact"/>
        <w:ind w:firstLine="635"/>
        <w:rPr>
          <w:rFonts w:ascii="楷体_GB2312" w:hAnsi="楷体_GB2312" w:eastAsia="楷体_GB2312" w:cs="楷体_GB2312"/>
          <w:sz w:val="32"/>
          <w:szCs w:val="32"/>
        </w:rPr>
      </w:pPr>
      <w:r>
        <w:rPr>
          <w:rFonts w:hint="eastAsia" w:ascii="楷体_GB2312" w:hAnsi="楷体_GB2312" w:eastAsia="楷体_GB2312" w:cs="楷体_GB2312"/>
          <w:sz w:val="32"/>
          <w:szCs w:val="32"/>
        </w:rPr>
        <w:t>（四）绩效管理情况</w:t>
      </w:r>
    </w:p>
    <w:p w14:paraId="30C3A72D">
      <w:pPr>
        <w:pBdr>
          <w:top w:val="none" w:color="auto" w:sz="0" w:space="0"/>
          <w:left w:val="none" w:color="auto" w:sz="0" w:space="0"/>
          <w:bottom w:val="none" w:color="auto" w:sz="0" w:space="0"/>
          <w:right w:val="none" w:color="auto" w:sz="0" w:space="0"/>
          <w:between w:val="none" w:color="auto" w:sz="0" w:space="0"/>
        </w:pBdr>
        <w:spacing w:before="75" w:after="75" w:line="600" w:lineRule="exact"/>
        <w:ind w:firstLine="640" w:firstLineChars="200"/>
        <w:rPr>
          <w:rFonts w:ascii="仿宋" w:hAnsi="仿宋" w:eastAsia="仿宋" w:cs="仿宋"/>
          <w:b/>
          <w:color w:val="222222"/>
          <w:sz w:val="32"/>
          <w:szCs w:val="32"/>
        </w:rPr>
      </w:pPr>
      <w:r>
        <w:rPr>
          <w:rFonts w:ascii="仿宋" w:hAnsi="仿宋" w:eastAsia="仿宋" w:cs="仿宋"/>
          <w:color w:val="222222"/>
          <w:sz w:val="32"/>
          <w:szCs w:val="32"/>
        </w:rPr>
        <w:t>2019</w:t>
      </w:r>
      <w:r>
        <w:rPr>
          <w:rFonts w:hint="eastAsia" w:ascii="仿宋" w:hAnsi="仿宋" w:eastAsia="仿宋" w:cs="仿宋"/>
          <w:color w:val="222222"/>
          <w:sz w:val="32"/>
          <w:szCs w:val="32"/>
        </w:rPr>
        <w:t>年环保系统实行绩效目标管理的项目</w:t>
      </w:r>
      <w:r>
        <w:rPr>
          <w:rFonts w:ascii="仿宋" w:hAnsi="仿宋" w:eastAsia="仿宋" w:cs="仿宋"/>
          <w:color w:val="222222"/>
          <w:sz w:val="32"/>
          <w:szCs w:val="32"/>
        </w:rPr>
        <w:t>5</w:t>
      </w:r>
      <w:r>
        <w:rPr>
          <w:rFonts w:hint="eastAsia" w:ascii="仿宋" w:hAnsi="仿宋" w:eastAsia="仿宋" w:cs="仿宋"/>
          <w:color w:val="222222"/>
          <w:sz w:val="32"/>
          <w:szCs w:val="32"/>
        </w:rPr>
        <w:t>个，涉及一般公共预算当年拨款</w:t>
      </w:r>
      <w:r>
        <w:rPr>
          <w:rFonts w:ascii="仿宋" w:hAnsi="仿宋" w:eastAsia="仿宋" w:cs="仿宋"/>
          <w:color w:val="222222"/>
          <w:sz w:val="32"/>
          <w:szCs w:val="32"/>
        </w:rPr>
        <w:t>755</w:t>
      </w:r>
      <w:r>
        <w:rPr>
          <w:rFonts w:hint="eastAsia" w:ascii="仿宋" w:hAnsi="仿宋" w:eastAsia="仿宋" w:cs="仿宋"/>
          <w:color w:val="222222"/>
          <w:sz w:val="32"/>
          <w:szCs w:val="32"/>
        </w:rPr>
        <w:t>万元。</w:t>
      </w:r>
    </w:p>
    <w:p w14:paraId="3BB304E2">
      <w:pPr>
        <w:numPr>
          <w:ilvl w:val="0"/>
          <w:numId w:val="1"/>
        </w:numPr>
        <w:pBdr>
          <w:top w:val="none" w:color="auto" w:sz="0" w:space="0"/>
          <w:left w:val="none" w:color="auto" w:sz="0" w:space="0"/>
          <w:bottom w:val="none" w:color="auto" w:sz="0" w:space="0"/>
          <w:right w:val="none" w:color="auto" w:sz="0" w:space="0"/>
          <w:between w:val="none" w:color="auto" w:sz="0" w:space="0"/>
        </w:pBdr>
        <w:spacing w:line="600" w:lineRule="exact"/>
        <w:ind w:firstLine="636"/>
        <w:rPr>
          <w:rFonts w:ascii="楷体_GB2312" w:hAnsi="楷体_GB2312" w:eastAsia="楷体_GB2312" w:cs="楷体_GB2312"/>
          <w:sz w:val="32"/>
          <w:szCs w:val="32"/>
        </w:rPr>
      </w:pPr>
      <w:r>
        <w:rPr>
          <w:rFonts w:hint="eastAsia" w:ascii="楷体_GB2312" w:hAnsi="楷体_GB2312" w:eastAsia="楷体_GB2312" w:cs="楷体_GB2312"/>
          <w:sz w:val="32"/>
          <w:szCs w:val="32"/>
        </w:rPr>
        <w:t>非税收入和基金执收情况</w:t>
      </w:r>
    </w:p>
    <w:p w14:paraId="6A9867D6">
      <w:pPr>
        <w:pBdr>
          <w:top w:val="none" w:color="auto" w:sz="0" w:space="0"/>
          <w:left w:val="none" w:color="auto" w:sz="0" w:space="0"/>
          <w:bottom w:val="none" w:color="auto" w:sz="0" w:space="0"/>
          <w:right w:val="none" w:color="auto" w:sz="0" w:space="0"/>
          <w:between w:val="none" w:color="auto" w:sz="0" w:space="0"/>
        </w:pBdr>
        <w:spacing w:before="75" w:after="75" w:line="600" w:lineRule="exact"/>
        <w:ind w:firstLine="640" w:firstLineChars="200"/>
        <w:rPr>
          <w:rFonts w:ascii="楷体_GB2312" w:hAnsi="楷体_GB2312" w:eastAsia="楷体_GB2312" w:cs="楷体_GB2312"/>
          <w:sz w:val="32"/>
          <w:szCs w:val="32"/>
        </w:rPr>
      </w:pPr>
      <w:r>
        <w:rPr>
          <w:rFonts w:hint="eastAsia" w:ascii="仿宋" w:hAnsi="仿宋" w:eastAsia="仿宋" w:cs="仿宋"/>
          <w:color w:val="222222"/>
          <w:sz w:val="32"/>
          <w:szCs w:val="32"/>
        </w:rPr>
        <w:t>非税收入和政府性基金执收单位还应当向社会公开非税收入和政府性基金项目名称、设立依据、征收方式和标准等。</w:t>
      </w:r>
    </w:p>
    <w:p w14:paraId="1D8CFC8A">
      <w:pPr>
        <w:numPr>
          <w:ilvl w:val="0"/>
          <w:numId w:val="1"/>
        </w:numPr>
        <w:pBdr>
          <w:top w:val="none" w:color="auto" w:sz="0" w:space="0"/>
          <w:left w:val="none" w:color="auto" w:sz="0" w:space="0"/>
          <w:bottom w:val="none" w:color="auto" w:sz="0" w:space="0"/>
          <w:right w:val="none" w:color="auto" w:sz="0" w:space="0"/>
          <w:between w:val="none" w:color="auto" w:sz="0" w:space="0"/>
        </w:pBdr>
        <w:spacing w:line="600" w:lineRule="exact"/>
        <w:ind w:firstLine="636"/>
        <w:rPr>
          <w:rFonts w:ascii="楷体_GB2312" w:hAnsi="楷体_GB2312" w:eastAsia="楷体_GB2312" w:cs="楷体_GB2312"/>
          <w:sz w:val="32"/>
          <w:szCs w:val="32"/>
        </w:rPr>
      </w:pPr>
      <w:r>
        <w:rPr>
          <w:rFonts w:hint="eastAsia" w:ascii="楷体_GB2312" w:hAnsi="楷体_GB2312" w:eastAsia="楷体_GB2312" w:cs="楷体_GB2312"/>
          <w:sz w:val="32"/>
          <w:szCs w:val="32"/>
        </w:rPr>
        <w:t>其他</w:t>
      </w:r>
    </w:p>
    <w:p w14:paraId="7C860759">
      <w:pPr>
        <w:pBdr>
          <w:top w:val="none" w:color="auto" w:sz="0" w:space="0"/>
          <w:left w:val="none" w:color="auto" w:sz="0" w:space="0"/>
          <w:bottom w:val="none" w:color="auto" w:sz="0" w:space="0"/>
          <w:right w:val="none" w:color="auto" w:sz="0" w:space="0"/>
          <w:between w:val="none" w:color="auto" w:sz="0" w:space="0"/>
        </w:pBdr>
        <w:spacing w:before="75" w:after="75" w:line="600" w:lineRule="exact"/>
        <w:ind w:firstLine="640" w:firstLineChars="200"/>
        <w:rPr>
          <w:rFonts w:ascii="仿宋" w:hAnsi="仿宋" w:eastAsia="仿宋" w:cs="仿宋"/>
          <w:color w:val="222222"/>
          <w:sz w:val="32"/>
          <w:szCs w:val="32"/>
        </w:rPr>
      </w:pPr>
      <w:r>
        <w:rPr>
          <w:rFonts w:hint="eastAsia" w:ascii="仿宋" w:hAnsi="仿宋" w:eastAsia="仿宋" w:cs="仿宋"/>
          <w:color w:val="222222"/>
          <w:sz w:val="32"/>
          <w:szCs w:val="32"/>
        </w:rPr>
        <w:t>无</w:t>
      </w:r>
    </w:p>
    <w:p w14:paraId="565BBECF">
      <w:pPr>
        <w:pBdr>
          <w:top w:val="none" w:color="auto" w:sz="0" w:space="0"/>
          <w:left w:val="none" w:color="auto" w:sz="0" w:space="0"/>
          <w:bottom w:val="none" w:color="auto" w:sz="0" w:space="0"/>
          <w:right w:val="none" w:color="auto" w:sz="0" w:space="0"/>
          <w:between w:val="none" w:color="auto" w:sz="0" w:space="0"/>
        </w:pBdr>
        <w:spacing w:line="600" w:lineRule="exact"/>
        <w:rPr>
          <w:rFonts w:ascii="黑体" w:hAnsi="黑体" w:eastAsia="黑体"/>
          <w:sz w:val="32"/>
          <w:szCs w:val="32"/>
        </w:rPr>
      </w:pPr>
      <w:r>
        <w:rPr>
          <w:rFonts w:hint="eastAsia" w:ascii="黑体" w:hAnsi="黑体" w:eastAsia="黑体"/>
          <w:sz w:val="32"/>
          <w:szCs w:val="32"/>
        </w:rPr>
        <w:t>第三部分</w:t>
      </w:r>
      <w:r>
        <w:rPr>
          <w:rFonts w:ascii="黑体" w:hAnsi="黑体" w:eastAsia="黑体"/>
          <w:sz w:val="32"/>
          <w:szCs w:val="32"/>
        </w:rPr>
        <w:t xml:space="preserve">  </w:t>
      </w:r>
      <w:r>
        <w:rPr>
          <w:rFonts w:hint="eastAsia" w:ascii="黑体" w:hAnsi="黑体" w:eastAsia="黑体"/>
          <w:sz w:val="32"/>
          <w:szCs w:val="32"/>
        </w:rPr>
        <w:t>名词解释</w:t>
      </w:r>
    </w:p>
    <w:p w14:paraId="7F635CA9">
      <w:pPr>
        <w:pBdr>
          <w:top w:val="none" w:color="auto" w:sz="0" w:space="0"/>
          <w:left w:val="none" w:color="auto" w:sz="0" w:space="0"/>
          <w:bottom w:val="none" w:color="auto" w:sz="0" w:space="0"/>
          <w:right w:val="none" w:color="auto" w:sz="0" w:space="0"/>
          <w:between w:val="none" w:color="auto" w:sz="0" w:space="0"/>
        </w:pBdr>
        <w:spacing w:before="75" w:after="75" w:line="600" w:lineRule="exact"/>
        <w:ind w:firstLine="640" w:firstLineChars="200"/>
        <w:rPr>
          <w:rFonts w:ascii="仿宋" w:hAnsi="仿宋" w:eastAsia="仿宋" w:cs="仿宋"/>
          <w:color w:val="222222"/>
          <w:sz w:val="32"/>
          <w:szCs w:val="32"/>
        </w:rPr>
      </w:pPr>
      <w:r>
        <w:rPr>
          <w:rFonts w:hint="eastAsia" w:ascii="仿宋" w:hAnsi="仿宋" w:eastAsia="仿宋" w:cs="仿宋"/>
          <w:color w:val="222222"/>
          <w:sz w:val="32"/>
          <w:szCs w:val="32"/>
        </w:rPr>
        <w:t>（一）基本支出：指为保障机构正常运转、完成日常</w:t>
      </w:r>
    </w:p>
    <w:p w14:paraId="520E7D1B">
      <w:pPr>
        <w:pBdr>
          <w:top w:val="none" w:color="auto" w:sz="0" w:space="0"/>
          <w:left w:val="none" w:color="auto" w:sz="0" w:space="0"/>
          <w:bottom w:val="none" w:color="auto" w:sz="0" w:space="0"/>
          <w:right w:val="none" w:color="auto" w:sz="0" w:space="0"/>
          <w:between w:val="none" w:color="auto" w:sz="0" w:space="0"/>
        </w:pBdr>
        <w:spacing w:before="75" w:after="75" w:line="600" w:lineRule="exact"/>
        <w:rPr>
          <w:rFonts w:ascii="仿宋" w:hAnsi="仿宋" w:eastAsia="仿宋" w:cs="仿宋"/>
          <w:color w:val="222222"/>
          <w:sz w:val="32"/>
          <w:szCs w:val="32"/>
        </w:rPr>
      </w:pPr>
      <w:r>
        <w:rPr>
          <w:rFonts w:hint="eastAsia" w:ascii="仿宋" w:hAnsi="仿宋" w:eastAsia="仿宋" w:cs="仿宋"/>
          <w:color w:val="222222"/>
          <w:sz w:val="32"/>
          <w:szCs w:val="32"/>
        </w:rPr>
        <w:t>工作任务而发生的人员支出和公用支出。</w:t>
      </w:r>
    </w:p>
    <w:p w14:paraId="009152BC">
      <w:pPr>
        <w:pBdr>
          <w:top w:val="none" w:color="auto" w:sz="0" w:space="0"/>
          <w:left w:val="none" w:color="auto" w:sz="0" w:space="0"/>
          <w:bottom w:val="none" w:color="auto" w:sz="0" w:space="0"/>
          <w:right w:val="none" w:color="auto" w:sz="0" w:space="0"/>
          <w:between w:val="none" w:color="auto" w:sz="0" w:space="0"/>
        </w:pBdr>
        <w:spacing w:before="75" w:after="75" w:line="600" w:lineRule="exact"/>
        <w:ind w:firstLine="640" w:firstLineChars="200"/>
        <w:rPr>
          <w:rFonts w:ascii="仿宋" w:hAnsi="仿宋" w:eastAsia="仿宋" w:cs="仿宋"/>
          <w:color w:val="222222"/>
          <w:sz w:val="32"/>
          <w:szCs w:val="32"/>
        </w:rPr>
      </w:pPr>
      <w:r>
        <w:rPr>
          <w:rFonts w:hint="eastAsia" w:ascii="仿宋" w:hAnsi="仿宋" w:eastAsia="仿宋" w:cs="仿宋"/>
          <w:color w:val="222222"/>
          <w:sz w:val="32"/>
          <w:szCs w:val="32"/>
        </w:rPr>
        <w:t>（二）项目支出：指在基本支出之外为完成特定行政任务和事业发展目标所发生的支出。</w:t>
      </w:r>
    </w:p>
    <w:p w14:paraId="2BC7B4A4">
      <w:pPr>
        <w:pBdr>
          <w:top w:val="none" w:color="auto" w:sz="0" w:space="0"/>
          <w:left w:val="none" w:color="auto" w:sz="0" w:space="0"/>
          <w:bottom w:val="none" w:color="auto" w:sz="0" w:space="0"/>
          <w:right w:val="none" w:color="auto" w:sz="0" w:space="0"/>
          <w:between w:val="none" w:color="auto" w:sz="0" w:space="0"/>
        </w:pBdr>
        <w:spacing w:before="75" w:after="75" w:line="600" w:lineRule="exact"/>
        <w:ind w:firstLine="640" w:firstLineChars="200"/>
        <w:rPr>
          <w:rFonts w:ascii="仿宋" w:hAnsi="仿宋" w:eastAsia="仿宋" w:cs="仿宋"/>
          <w:color w:val="222222"/>
          <w:sz w:val="32"/>
          <w:szCs w:val="32"/>
        </w:rPr>
      </w:pPr>
      <w:r>
        <w:rPr>
          <w:rFonts w:hint="eastAsia" w:ascii="仿宋" w:hAnsi="仿宋" w:eastAsia="仿宋" w:cs="仿宋"/>
          <w:color w:val="222222"/>
          <w:sz w:val="32"/>
          <w:szCs w:val="32"/>
        </w:rPr>
        <w:t>（三）“三公”经费：指市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14:paraId="4506E356">
      <w:pPr>
        <w:pBdr>
          <w:top w:val="none" w:color="auto" w:sz="0" w:space="0"/>
          <w:left w:val="none" w:color="auto" w:sz="0" w:space="0"/>
          <w:bottom w:val="none" w:color="auto" w:sz="0" w:space="0"/>
          <w:right w:val="none" w:color="auto" w:sz="0" w:space="0"/>
          <w:between w:val="none" w:color="auto" w:sz="0" w:space="0"/>
        </w:pBdr>
        <w:spacing w:before="75" w:after="75" w:line="600" w:lineRule="exact"/>
        <w:ind w:firstLine="640" w:firstLineChars="200"/>
        <w:rPr>
          <w:rFonts w:ascii="仿宋" w:hAnsi="仿宋" w:eastAsia="仿宋" w:cs="仿宋"/>
          <w:color w:val="222222"/>
          <w:sz w:val="32"/>
          <w:szCs w:val="32"/>
        </w:rPr>
      </w:pPr>
      <w:r>
        <w:rPr>
          <w:rFonts w:hint="eastAsia" w:ascii="仿宋" w:hAnsi="仿宋" w:eastAsia="仿宋" w:cs="仿宋"/>
          <w:color w:val="222222"/>
          <w:sz w:val="32"/>
          <w:szCs w:val="32"/>
        </w:rPr>
        <w:t>（四）机关运行经费：指行政单位和参照公务员法管理的事业单位使用一般公共预算安排的基本支出中的日常公用经费支出。</w:t>
      </w:r>
    </w:p>
    <w:p w14:paraId="535B6F32">
      <w:pPr>
        <w:pBdr>
          <w:top w:val="none" w:color="auto" w:sz="0" w:space="0"/>
          <w:left w:val="none" w:color="auto" w:sz="0" w:space="0"/>
          <w:bottom w:val="none" w:color="auto" w:sz="0" w:space="0"/>
          <w:right w:val="none" w:color="auto" w:sz="0" w:space="0"/>
          <w:between w:val="none" w:color="auto" w:sz="0" w:space="0"/>
        </w:pBdr>
        <w:spacing w:before="75" w:after="75" w:line="700" w:lineRule="exact"/>
        <w:ind w:firstLine="640" w:firstLineChars="200"/>
        <w:rPr>
          <w:rFonts w:ascii="仿宋" w:hAnsi="仿宋" w:eastAsia="仿宋" w:cs="仿宋"/>
          <w:color w:val="222222"/>
          <w:sz w:val="32"/>
          <w:szCs w:val="32"/>
        </w:rPr>
      </w:pPr>
    </w:p>
    <w:p w14:paraId="0697237A">
      <w:pPr>
        <w:pBdr>
          <w:top w:val="none" w:color="auto" w:sz="0" w:space="0"/>
          <w:left w:val="none" w:color="auto" w:sz="0" w:space="0"/>
          <w:bottom w:val="none" w:color="auto" w:sz="0" w:space="0"/>
          <w:right w:val="none" w:color="auto" w:sz="0" w:space="0"/>
          <w:between w:val="none" w:color="auto" w:sz="0" w:space="0"/>
        </w:pBdr>
        <w:spacing w:before="75" w:after="75" w:line="700" w:lineRule="exact"/>
        <w:ind w:firstLine="640" w:firstLineChars="200"/>
        <w:rPr>
          <w:rFonts w:ascii="仿宋" w:hAnsi="仿宋" w:eastAsia="仿宋" w:cs="仿宋"/>
          <w:color w:val="222222"/>
          <w:sz w:val="32"/>
          <w:szCs w:val="32"/>
        </w:rPr>
      </w:pPr>
    </w:p>
    <w:p w14:paraId="0343B036">
      <w:pPr>
        <w:pBdr>
          <w:top w:val="none" w:color="auto" w:sz="0" w:space="0"/>
          <w:left w:val="none" w:color="auto" w:sz="0" w:space="0"/>
          <w:bottom w:val="none" w:color="auto" w:sz="0" w:space="0"/>
          <w:right w:val="none" w:color="auto" w:sz="0" w:space="0"/>
          <w:between w:val="none" w:color="auto" w:sz="0" w:space="0"/>
        </w:pBdr>
        <w:spacing w:before="75" w:after="75" w:line="700" w:lineRule="exact"/>
        <w:ind w:firstLine="640" w:firstLineChars="200"/>
        <w:rPr>
          <w:rFonts w:ascii="仿宋" w:hAnsi="仿宋" w:eastAsia="仿宋" w:cs="仿宋"/>
          <w:color w:val="222222"/>
          <w:sz w:val="32"/>
          <w:szCs w:val="32"/>
        </w:rPr>
      </w:pPr>
    </w:p>
    <w:p w14:paraId="18773C4E">
      <w:pPr>
        <w:pBdr>
          <w:top w:val="none" w:color="auto" w:sz="0" w:space="0"/>
          <w:left w:val="none" w:color="auto" w:sz="0" w:space="0"/>
          <w:bottom w:val="none" w:color="auto" w:sz="0" w:space="0"/>
          <w:right w:val="none" w:color="auto" w:sz="0" w:space="0"/>
          <w:between w:val="none" w:color="auto" w:sz="0" w:space="0"/>
        </w:pBdr>
        <w:spacing w:before="75" w:after="75" w:line="700" w:lineRule="exact"/>
        <w:ind w:firstLine="4800" w:firstLineChars="1500"/>
        <w:rPr>
          <w:rFonts w:ascii="仿宋" w:hAnsi="仿宋" w:eastAsia="仿宋" w:cs="仿宋"/>
          <w:color w:val="222222"/>
          <w:sz w:val="32"/>
          <w:szCs w:val="32"/>
        </w:rPr>
      </w:pPr>
      <w:r>
        <w:rPr>
          <w:rFonts w:hint="eastAsia" w:ascii="仿宋" w:hAnsi="仿宋" w:eastAsia="仿宋" w:cs="仿宋"/>
          <w:color w:val="222222"/>
          <w:sz w:val="32"/>
          <w:szCs w:val="32"/>
        </w:rPr>
        <w:t>长治市生态环境局</w:t>
      </w:r>
    </w:p>
    <w:p w14:paraId="676A01DE">
      <w:pPr>
        <w:pBdr>
          <w:top w:val="none" w:color="auto" w:sz="0" w:space="0"/>
          <w:left w:val="none" w:color="auto" w:sz="0" w:space="0"/>
          <w:bottom w:val="none" w:color="auto" w:sz="0" w:space="0"/>
          <w:right w:val="none" w:color="auto" w:sz="0" w:space="0"/>
          <w:between w:val="none" w:color="auto" w:sz="0" w:space="0"/>
        </w:pBdr>
        <w:spacing w:before="75" w:after="75" w:line="700" w:lineRule="exact"/>
        <w:ind w:firstLine="4800" w:firstLineChars="1500"/>
        <w:rPr>
          <w:rFonts w:ascii="仿宋" w:hAnsi="仿宋" w:eastAsia="仿宋" w:cs="仿宋"/>
          <w:color w:val="222222"/>
          <w:sz w:val="32"/>
          <w:szCs w:val="32"/>
        </w:rPr>
      </w:pPr>
      <w:r>
        <w:rPr>
          <w:rFonts w:hint="eastAsia" w:ascii="仿宋" w:hAnsi="仿宋" w:eastAsia="仿宋" w:cs="仿宋"/>
          <w:color w:val="222222"/>
          <w:sz w:val="32"/>
          <w:szCs w:val="32"/>
        </w:rPr>
        <w:t>2</w:t>
      </w:r>
      <w:r>
        <w:rPr>
          <w:rFonts w:ascii="仿宋" w:hAnsi="仿宋" w:eastAsia="仿宋" w:cs="仿宋"/>
          <w:color w:val="222222"/>
          <w:sz w:val="32"/>
          <w:szCs w:val="32"/>
        </w:rPr>
        <w:t>019</w:t>
      </w:r>
      <w:r>
        <w:rPr>
          <w:rFonts w:hint="eastAsia" w:ascii="仿宋" w:hAnsi="仿宋" w:eastAsia="仿宋" w:cs="仿宋"/>
          <w:color w:val="222222"/>
          <w:sz w:val="32"/>
          <w:szCs w:val="32"/>
        </w:rPr>
        <w:t>年3月2</w:t>
      </w:r>
      <w:r>
        <w:rPr>
          <w:rFonts w:ascii="仿宋" w:hAnsi="仿宋" w:eastAsia="仿宋" w:cs="仿宋"/>
          <w:color w:val="222222"/>
          <w:sz w:val="32"/>
          <w:szCs w:val="32"/>
        </w:rPr>
        <w:t>6</w:t>
      </w:r>
      <w:r>
        <w:rPr>
          <w:rFonts w:hint="eastAsia" w:ascii="仿宋" w:hAnsi="仿宋" w:eastAsia="仿宋" w:cs="仿宋"/>
          <w:color w:val="222222"/>
          <w:sz w:val="32"/>
          <w:szCs w:val="32"/>
        </w:rPr>
        <w:t>日</w:t>
      </w:r>
    </w:p>
    <w:sectPr>
      <w:headerReference r:id="rId3" w:type="default"/>
      <w:footerReference r:id="rId4" w:type="default"/>
      <w:endnotePr>
        <w:numFmt w:val="decimal"/>
      </w:endnotePr>
      <w:pgSz w:w="11906" w:h="16838"/>
      <w:pgMar w:top="1440" w:right="1800" w:bottom="1440" w:left="1800" w:header="709"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Arial"/>
    <w:panose1 w:val="00000000000000000000"/>
    <w:charset w:val="00"/>
    <w:family w:val="auto"/>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15508">
    <w:pPr>
      <w:pBdr>
        <w:top w:val="none" w:color="auto" w:sz="0" w:space="0"/>
        <w:left w:val="none" w:color="auto" w:sz="0" w:space="0"/>
        <w:bottom w:val="none" w:color="auto" w:sz="0" w:space="0"/>
        <w:right w:val="none" w:color="auto" w:sz="0" w:space="0"/>
        <w:between w:val="none" w:color="auto" w:sz="0" w:space="0"/>
      </w:pBdr>
    </w:pPr>
    <w:r>
      <mc:AlternateContent>
        <mc:Choice Requires="wps">
          <w:drawing>
            <wp:anchor distT="0" distB="0" distL="114300" distR="114300" simplePos="0" relativeHeight="251659264" behindDoc="0" locked="0" layoutInCell="0" allowOverlap="1">
              <wp:simplePos x="0" y="0"/>
              <wp:positionH relativeFrom="margin">
                <wp:align>center</wp:align>
              </wp:positionH>
              <wp:positionV relativeFrom="paragraph">
                <wp:posOffset>0</wp:posOffset>
              </wp:positionV>
              <wp:extent cx="114300" cy="152400"/>
              <wp:effectExtent l="0" t="0" r="0" b="0"/>
              <wp:wrapNone/>
              <wp:docPr id="1" name="图片模式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52400"/>
                      </a:xfrm>
                      <a:prstGeom prst="rect">
                        <a:avLst/>
                      </a:prstGeom>
                      <a:noFill/>
                      <a:ln>
                        <a:noFill/>
                      </a:ln>
                    </wps:spPr>
                    <wps:bodyPr rot="0" vert="horz" wrap="square" lIns="91440" tIns="45720" rIns="91440" bIns="45720" anchor="t" anchorCtr="0">
                      <a:noAutofit/>
                    </wps:bodyPr>
                  </wps:wsp>
                </a:graphicData>
              </a:graphic>
            </wp:anchor>
          </w:drawing>
        </mc:Choice>
        <mc:Fallback>
          <w:pict>
            <v:rect id="图片模式1" o:spid="_x0000_s1026" o:spt="1" style="position:absolute;left:0pt;margin-top:0pt;height:12pt;width:9pt;mso-position-horizontal:center;mso-position-horizontal-relative:margin;z-index:251659264;mso-width-relative:page;mso-height-relative:page;" filled="f" stroked="f" coordsize="21600,21600" o:allowincell="f" o:gfxdata="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30/0ZdQAAAADAQAADwAAAAAAAAABACAAAAAi&#10;AAAAZHJzL2Rvd25yZXYueG1sUEsBAhQAFAAAAAgAh07iQLppC5cOAgAACAQAAA4AAAAAAAAAAQAg&#10;AAAAIwEAAGRycy9lMm9Eb2MueG1sUEsFBgAAAAAGAAYAWQEAAKMFAAAAAA==&#10;">
              <v:fill on="f" focussize="0,0"/>
              <v:stroke on="f"/>
              <v:imagedata o:title=""/>
              <o:lock v:ext="edit" aspectratio="t"/>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AD6D6">
    <w:pPr>
      <w:pBdr>
        <w:top w:val="none" w:color="auto" w:sz="0" w:space="0"/>
        <w:left w:val="none" w:color="auto" w:sz="0" w:space="0"/>
        <w:bottom w:val="none" w:color="auto" w:sz="0" w:space="0"/>
        <w:right w:val="none" w:color="auto" w:sz="0" w:space="0"/>
        <w:between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576561"/>
    <w:multiLevelType w:val="singleLevel"/>
    <w:tmpl w:val="20576561"/>
    <w:lvl w:ilvl="0" w:tentative="0">
      <w:start w:val="5"/>
      <w:numFmt w:val="chineseCounting"/>
      <w:suff w:val="space"/>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characterSpacingControl w:val="doNotCompress"/>
  <w:noLineBreaksAfter w:lang="zh-CN" w:val="$([{£¥·‘“〈《「『【〔〖〝﹙﹛﹝＄（．［｛￡￥"/>
  <w:noLineBreaksBefore w:lang="zh-CN" w:val="!%),.:;&gt;?]}¢¨°·ˇˉ―‖’”…‰′″›℃∶、。〃〉》」』】〕〗〞︶︺︾﹀﹄﹚﹜﹞！＂％＇），．：；？］｀｜｝～￠"/>
  <w:endnotePr>
    <w:numFmt w:val="decimal"/>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7BC"/>
    <w:rsid w:val="00023F0E"/>
    <w:rsid w:val="000C29CF"/>
    <w:rsid w:val="00134F79"/>
    <w:rsid w:val="001C4174"/>
    <w:rsid w:val="001F2988"/>
    <w:rsid w:val="001F729A"/>
    <w:rsid w:val="001F77BC"/>
    <w:rsid w:val="002C0E54"/>
    <w:rsid w:val="00411BBF"/>
    <w:rsid w:val="00450E2A"/>
    <w:rsid w:val="00475552"/>
    <w:rsid w:val="0054177C"/>
    <w:rsid w:val="005721FE"/>
    <w:rsid w:val="005934D8"/>
    <w:rsid w:val="00691713"/>
    <w:rsid w:val="006A391F"/>
    <w:rsid w:val="006D386F"/>
    <w:rsid w:val="007201A2"/>
    <w:rsid w:val="007A7297"/>
    <w:rsid w:val="007E15DC"/>
    <w:rsid w:val="008838E7"/>
    <w:rsid w:val="00A104F6"/>
    <w:rsid w:val="00AD1382"/>
    <w:rsid w:val="00B2409E"/>
    <w:rsid w:val="00B67DA5"/>
    <w:rsid w:val="00C22B32"/>
    <w:rsid w:val="00D736D1"/>
    <w:rsid w:val="00D743CC"/>
    <w:rsid w:val="00E00398"/>
    <w:rsid w:val="00E05CB7"/>
    <w:rsid w:val="00E82C94"/>
    <w:rsid w:val="00F04FD4"/>
    <w:rsid w:val="00F12BE1"/>
    <w:rsid w:val="00F95619"/>
    <w:rsid w:val="00FC0768"/>
    <w:rsid w:val="00FE2E12"/>
    <w:rsid w:val="00FF270D"/>
    <w:rsid w:val="00FF36E3"/>
    <w:rsid w:val="4AF9437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Times New Roman" w:hAnsi="Times New Roman" w:eastAsia="宋体" w:cs="Times New Roman"/>
      <w:kern w:val="1"/>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8"/>
    <w:uiPriority w:val="99"/>
    <w:pPr>
      <w:pBdr>
        <w:top w:val="none" w:color="000000" w:sz="0" w:space="3"/>
        <w:left w:val="none" w:color="000000" w:sz="0" w:space="3"/>
        <w:bottom w:val="none" w:color="000000" w:sz="0" w:space="3"/>
        <w:right w:val="none" w:color="000000" w:sz="0" w:space="3"/>
      </w:pBdr>
      <w:tabs>
        <w:tab w:val="center" w:pos="4153"/>
        <w:tab w:val="right" w:pos="8306"/>
      </w:tabs>
      <w:jc w:val="left"/>
    </w:pPr>
    <w:rPr>
      <w:rFonts w:ascii="Calibri" w:hAnsi="Calibri"/>
      <w:sz w:val="18"/>
      <w:szCs w:val="18"/>
    </w:rPr>
  </w:style>
  <w:style w:type="paragraph" w:styleId="4">
    <w:name w:val="header"/>
    <w:basedOn w:val="1"/>
    <w:link w:val="9"/>
    <w:uiPriority w:val="99"/>
    <w:pPr>
      <w:pBdr>
        <w:top w:val="none" w:color="000000" w:sz="0" w:space="3"/>
        <w:left w:val="none" w:color="000000" w:sz="0" w:space="3"/>
        <w:bottom w:val="single" w:color="000000" w:sz="6" w:space="1"/>
        <w:right w:val="none" w:color="000000" w:sz="0" w:space="3"/>
      </w:pBdr>
      <w:tabs>
        <w:tab w:val="center" w:pos="4153"/>
        <w:tab w:val="right" w:pos="8306"/>
      </w:tabs>
      <w:jc w:val="center"/>
    </w:pPr>
    <w:rPr>
      <w:rFonts w:ascii="Calibri" w:hAnsi="Calibri"/>
      <w:sz w:val="18"/>
      <w:szCs w:val="18"/>
    </w:rPr>
  </w:style>
  <w:style w:type="character" w:styleId="7">
    <w:name w:val="page number"/>
    <w:basedOn w:val="6"/>
    <w:uiPriority w:val="99"/>
    <w:rPr>
      <w:rFonts w:cs="Times New Roman"/>
    </w:rPr>
  </w:style>
  <w:style w:type="character" w:customStyle="1" w:styleId="8">
    <w:name w:val="页脚 字符"/>
    <w:basedOn w:val="6"/>
    <w:link w:val="3"/>
    <w:uiPriority w:val="99"/>
    <w:rPr>
      <w:sz w:val="18"/>
    </w:rPr>
  </w:style>
  <w:style w:type="character" w:customStyle="1" w:styleId="9">
    <w:name w:val="页眉 字符"/>
    <w:basedOn w:val="6"/>
    <w:link w:val="4"/>
    <w:uiPriority w:val="99"/>
    <w:rPr>
      <w:sz w:val="18"/>
    </w:rPr>
  </w:style>
  <w:style w:type="character" w:customStyle="1" w:styleId="10">
    <w:name w:val="页眉 Char"/>
    <w:uiPriority w:val="99"/>
    <w:rPr>
      <w:sz w:val="22"/>
    </w:rPr>
  </w:style>
  <w:style w:type="character" w:customStyle="1" w:styleId="11">
    <w:name w:val="页脚 Char"/>
    <w:uiPriority w:val="99"/>
    <w:rPr>
      <w:sz w:val="22"/>
    </w:rPr>
  </w:style>
  <w:style w:type="character" w:customStyle="1" w:styleId="12">
    <w:name w:val="批注框文本 字符"/>
    <w:basedOn w:val="6"/>
    <w:link w:val="2"/>
    <w:semiHidden/>
    <w:uiPriority w:val="99"/>
    <w:rPr>
      <w:kern w:val="1"/>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2189</Words>
  <Characters>2439</Characters>
  <Lines>18</Lines>
  <Paragraphs>5</Paragraphs>
  <TotalTime>64</TotalTime>
  <ScaleCrop>false</ScaleCrop>
  <LinksUpToDate>false</LinksUpToDate>
  <CharactersWithSpaces>2489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2019-03-27T07:29:00Z</dcterms:created>
  <dc:creator>郜汝敬 </dc:creator>
  <cp:lastModifiedBy>张利慧</cp:lastModifiedBy>
  <cp:lastPrinted>2019-03-28T01:38:00Z</cp:lastPrinted>
  <dcterms:modified xsi:type="dcterms:W3CDTF">2024-12-01T05:41:12Z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DA30360F458F4207AAA526535A26FA56_12</vt:lpwstr>
  </property>
</Properties>
</file>