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95" w:lineRule="auto"/>
        <w:ind w:left="3121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23"/>
          <w:sz w:val="43"/>
          <w:szCs w:val="43"/>
          <w:lang w:eastAsia="zh-CN"/>
        </w:rPr>
        <w:t>长治市</w:t>
      </w:r>
      <w:r>
        <w:rPr>
          <w:rFonts w:ascii="微软雅黑" w:hAnsi="微软雅黑" w:eastAsia="微软雅黑" w:cs="微软雅黑"/>
          <w:spacing w:val="19"/>
          <w:sz w:val="43"/>
          <w:szCs w:val="43"/>
        </w:rPr>
        <w:t>应急管理</w:t>
      </w:r>
      <w:r>
        <w:rPr>
          <w:rFonts w:hint="eastAsia" w:ascii="微软雅黑" w:hAnsi="微软雅黑" w:eastAsia="微软雅黑" w:cs="微软雅黑"/>
          <w:spacing w:val="19"/>
          <w:sz w:val="43"/>
          <w:szCs w:val="43"/>
          <w:lang w:eastAsia="zh-CN"/>
        </w:rPr>
        <w:t>局</w:t>
      </w:r>
      <w:r>
        <w:rPr>
          <w:rFonts w:ascii="微软雅黑" w:hAnsi="微软雅黑" w:eastAsia="微软雅黑" w:cs="微软雅黑"/>
          <w:spacing w:val="19"/>
          <w:sz w:val="43"/>
          <w:szCs w:val="43"/>
        </w:rPr>
        <w:t>行政审批事项清单 (全</w:t>
      </w:r>
      <w:r>
        <w:rPr>
          <w:rFonts w:hint="eastAsia" w:ascii="微软雅黑" w:hAnsi="微软雅黑" w:eastAsia="微软雅黑" w:cs="微软雅黑"/>
          <w:spacing w:val="19"/>
          <w:sz w:val="43"/>
          <w:szCs w:val="43"/>
          <w:lang w:eastAsia="zh-CN"/>
        </w:rPr>
        <w:t>市</w:t>
      </w:r>
      <w:r>
        <w:rPr>
          <w:rFonts w:ascii="微软雅黑" w:hAnsi="微软雅黑" w:eastAsia="微软雅黑" w:cs="微软雅黑"/>
          <w:spacing w:val="19"/>
          <w:sz w:val="43"/>
          <w:szCs w:val="43"/>
        </w:rPr>
        <w:t>)</w:t>
      </w:r>
    </w:p>
    <w:p>
      <w:pPr>
        <w:spacing w:line="193" w:lineRule="auto"/>
        <w:ind w:left="6783"/>
        <w:rPr>
          <w:rFonts w:ascii="宋体" w:hAnsi="宋体" w:eastAsia="宋体" w:cs="宋体"/>
          <w:sz w:val="23"/>
          <w:szCs w:val="23"/>
        </w:rPr>
      </w:pPr>
    </w:p>
    <w:p>
      <w:pPr>
        <w:spacing w:line="116" w:lineRule="exact"/>
      </w:pPr>
    </w:p>
    <w:p>
      <w:pPr>
        <w:rPr>
          <w:rFonts w:ascii="Arial"/>
          <w:sz w:val="21"/>
        </w:r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auto" w:sz="4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4" w:lineRule="auto"/>
              <w:ind w:left="116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6" w:line="252" w:lineRule="auto"/>
              <w:ind w:left="77" w:right="6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煤矿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金属非金属矿山企业初领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1" w:line="250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40" w:right="66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具备资质的中介机构出具的安全评价报告；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3.建设单位组织建设项目竣工验收合格书面报告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50" w:lineRule="auto"/>
              <w:ind w:left="45" w:right="102" w:firstLine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安全生产许可证实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法》  (原国家安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生产监督管理总局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第20号)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6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地质勘探单位初领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除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央驻晋以外的地质勘探单位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70" w:line="260" w:lineRule="auto"/>
              <w:ind w:righ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申请书；</w:t>
            </w:r>
          </w:p>
          <w:p>
            <w:pPr>
              <w:spacing w:before="1" w:line="244" w:lineRule="auto"/>
              <w:ind w:left="37" w:right="9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.安全生产责任制；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3.安全生产规章制度和操作规程目录清单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设置安全生产管理机构或者配备专职安全生产管理人员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的文件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</w:p>
          <w:p>
            <w:pPr>
              <w:spacing w:before="1" w:line="244" w:lineRule="auto"/>
              <w:ind w:left="38" w:right="97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.特种作业人员操作资格证书；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为从业人员缴纳工伤保险费的证明材料；因特殊情况不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理工伤保险的，可以出具办理安全生产责任保险的证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材料；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涉及人身安全特种设备和矿山井下特种设备由具备相应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的检测检验机构出具合格的检测检验报告，并取得安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使用证或者安全标志；</w:t>
            </w:r>
          </w:p>
          <w:p>
            <w:pPr>
              <w:spacing w:line="260" w:lineRule="auto"/>
              <w:ind w:left="40" w:right="9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事故应急救援预案，设立事故应急救援组织的文件或者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矿山救护队、其他应急救援组织签订的救护协议。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7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pacing w:val="11"/>
                <w:sz w:val="17"/>
                <w:szCs w:val="17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pacing w:val="11"/>
                <w:sz w:val="17"/>
                <w:szCs w:val="17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采掘施工企业初领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除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央驻晋以外的采掘施工企业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71" w:line="260" w:lineRule="auto"/>
              <w:ind w:left="41" w:right="45" w:hanging="2"/>
              <w:rPr>
                <w:rFonts w:ascii="宋体" w:hAnsi="宋体" w:eastAsia="宋体" w:cs="宋体"/>
                <w:spacing w:val="10"/>
                <w:sz w:val="17"/>
                <w:szCs w:val="17"/>
              </w:rPr>
            </w:pPr>
          </w:p>
          <w:p>
            <w:pPr>
              <w:spacing w:before="271" w:line="260" w:lineRule="auto"/>
              <w:ind w:righ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auto" w:sz="4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7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53" w:lineRule="auto"/>
              <w:ind w:left="77" w:right="6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煤矿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金属非金属矿山企业延期</w:t>
            </w:r>
          </w:p>
        </w:tc>
        <w:tc>
          <w:tcPr>
            <w:tcW w:w="3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7" w:line="242" w:lineRule="auto"/>
              <w:ind w:left="49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2" w:line="250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70" w:lineRule="auto"/>
              <w:ind w:left="40" w:right="30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.具备相应资质的中介机构出具的安全现状评价报告。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6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7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地质勘探单位延期</w:t>
            </w:r>
          </w:p>
        </w:tc>
        <w:tc>
          <w:tcPr>
            <w:tcW w:w="3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除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央驻晋以外的地质勘探单位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申请书；</w:t>
            </w:r>
          </w:p>
          <w:p>
            <w:pPr>
              <w:spacing w:before="1" w:line="244" w:lineRule="auto"/>
              <w:ind w:left="37" w:right="9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.安全生产责任制；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3.安全生产规章制度和操作规程目录清单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设置安全生产管理机构或者配备专职安全生产管理人员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的文件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</w:p>
          <w:p>
            <w:pPr>
              <w:spacing w:before="4" w:line="244" w:lineRule="auto"/>
              <w:ind w:left="38" w:right="97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.特种作业人员操作资格证书；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为从业人员缴纳工伤保险费的证明材料；因特殊情况不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理工伤保险的，可以出具办理安全生产责任保险的证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材料；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涉及人身安全特种设备和矿山井下特种设备由具备相应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的检测检验机构出具合格的检测检验报告，并取得安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使用证或者安全标志；</w:t>
            </w:r>
          </w:p>
          <w:p>
            <w:pPr>
              <w:spacing w:line="257" w:lineRule="auto"/>
              <w:ind w:left="40" w:right="97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事故应急救援预案，设立事故应急救援组织的文件或者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矿山救护队、其他应急救援组织签订的救护协议。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400" w:type="dxa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7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采掘施工企业延期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30" w:lineRule="auto"/>
              <w:ind w:left="52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除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央驻晋以外的采掘施工企业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</w:trPr>
        <w:tc>
          <w:tcPr>
            <w:tcW w:w="40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55" w:line="194" w:lineRule="auto"/>
              <w:ind w:left="113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6" w:line="252" w:lineRule="auto"/>
              <w:ind w:left="77" w:right="6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煤矿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eastAsia="zh-CN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证单位名称变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更</w:t>
            </w:r>
          </w:p>
        </w:tc>
        <w:tc>
          <w:tcPr>
            <w:tcW w:w="3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35" w:line="226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2" w:line="248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区的市级应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3"/>
                <w:sz w:val="17"/>
                <w:szCs w:val="17"/>
              </w:rPr>
              <w:t>申请书；</w:t>
            </w:r>
          </w:p>
          <w:p>
            <w:pPr>
              <w:spacing w:line="232" w:lineRule="exact"/>
              <w:ind w:left="40"/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2.变更说明材料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eastAsia="zh-CN"/>
              </w:rPr>
              <w:t>。</w:t>
            </w:r>
          </w:p>
          <w:p>
            <w:pPr>
              <w:spacing w:line="232" w:lineRule="exact"/>
              <w:ind w:left="40"/>
              <w:rPr>
                <w:rFonts w:hint="default" w:ascii="宋体" w:hAnsi="宋体" w:eastAsia="宋体" w:cs="宋体"/>
                <w:spacing w:val="7"/>
                <w:position w:val="1"/>
                <w:sz w:val="17"/>
                <w:szCs w:val="17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263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1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4" w:lineRule="auto"/>
              <w:ind w:left="113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69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证主要负责人变更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1" w:line="225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191" w:line="225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5" w:line="248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区的市级应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6" w:line="226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3"/>
                <w:sz w:val="17"/>
                <w:szCs w:val="17"/>
              </w:rPr>
              <w:t>申请书；</w:t>
            </w:r>
          </w:p>
          <w:p>
            <w:pPr>
              <w:spacing w:line="232" w:lineRule="exact"/>
              <w:ind w:left="40"/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2.变更说明材料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6" w:line="263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0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56" w:line="194" w:lineRule="auto"/>
              <w:ind w:left="113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53" w:lineRule="auto"/>
              <w:ind w:left="77" w:right="6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煤矿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</w:t>
            </w:r>
          </w:p>
        </w:tc>
        <w:tc>
          <w:tcPr>
            <w:tcW w:w="2232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6" w:line="258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证单位地址变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更</w:t>
            </w:r>
          </w:p>
        </w:tc>
        <w:tc>
          <w:tcPr>
            <w:tcW w:w="3268" w:type="dxa"/>
            <w:tcBorders>
              <w:top w:val="single" w:color="000000" w:sz="2" w:space="0"/>
            </w:tcBorders>
            <w:vAlign w:val="top"/>
          </w:tcPr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2" w:line="248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申请书；</w:t>
            </w:r>
          </w:p>
          <w:p>
            <w:pPr>
              <w:spacing w:line="232" w:lineRule="exact"/>
              <w:ind w:left="40"/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2.变更说明材料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1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3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证经济类型变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更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9" w:line="226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99" w:line="226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99" w:line="226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5" w:line="248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申请书；</w:t>
            </w:r>
          </w:p>
          <w:p>
            <w:pPr>
              <w:spacing w:line="232" w:lineRule="exact"/>
              <w:ind w:left="40"/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2.变更说明材料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eastAsia="zh-CN"/>
              </w:rPr>
              <w:t>。</w:t>
            </w:r>
          </w:p>
          <w:p>
            <w:pPr>
              <w:spacing w:line="232" w:lineRule="exact"/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auto" w:sz="4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3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  <w:p>
            <w:pPr>
              <w:spacing w:before="55" w:line="192" w:lineRule="auto"/>
              <w:ind w:left="113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  <w:p>
            <w:pPr>
              <w:spacing w:before="55" w:line="192" w:lineRule="auto"/>
              <w:ind w:left="113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  <w:p>
            <w:pPr>
              <w:spacing w:before="55" w:line="192" w:lineRule="auto"/>
              <w:ind w:left="113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11</w:t>
            </w:r>
          </w:p>
          <w:p>
            <w:pPr>
              <w:spacing w:before="55" w:line="192" w:lineRule="auto"/>
              <w:ind w:left="113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  <w:p>
            <w:pPr>
              <w:spacing w:before="55" w:line="192" w:lineRule="auto"/>
              <w:ind w:left="113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  <w:p>
            <w:pPr>
              <w:spacing w:before="55" w:line="192" w:lineRule="auto"/>
              <w:ind w:left="113"/>
              <w:jc w:val="both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53" w:lineRule="auto"/>
              <w:ind w:left="77" w:right="6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煤矿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证许可范围变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更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47" w:line="242" w:lineRule="auto"/>
              <w:ind w:left="49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2" w:line="248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3"/>
                <w:sz w:val="17"/>
                <w:szCs w:val="17"/>
              </w:rPr>
              <w:t>申请书；</w:t>
            </w:r>
          </w:p>
          <w:p>
            <w:pPr>
              <w:spacing w:line="232" w:lineRule="exact"/>
              <w:ind w:left="40"/>
              <w:rPr>
                <w:rFonts w:hint="eastAsia" w:ascii="宋体" w:hAnsi="宋体" w:eastAsia="宋体" w:cs="宋体"/>
                <w:spacing w:val="8"/>
                <w:position w:val="1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变更后的采矿许可证及变更说明材料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 w:val="17"/>
                <w:szCs w:val="17"/>
                <w:lang w:eastAsia="zh-CN"/>
              </w:rPr>
              <w:t>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55" w:line="192" w:lineRule="auto"/>
              <w:ind w:left="113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煤矿山企业安全生产许可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注销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1" w:line="225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131" w:line="225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131" w:line="225" w:lineRule="exact"/>
              <w:ind w:left="49"/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</w:pPr>
          </w:p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before="5" w:line="248" w:lineRule="auto"/>
              <w:ind w:left="35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4.砖瓦粘土开采企业；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6" w:line="259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.申请文件。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6" w:line="262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5" w:line="251" w:lineRule="auto"/>
              <w:ind w:left="46" w:right="104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非煤矿矿山企业安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生产许可证实施办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法》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监督管理总局令第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3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5"/>
              <w:jc w:val="center"/>
              <w:rPr>
                <w:rFonts w:hint="default" w:ascii="宋体" w:hAnsi="宋体" w:eastAsia="宋体" w:cs="宋体"/>
                <w:spacing w:val="1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13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30" w:lineRule="auto"/>
              <w:ind w:left="36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危险化 学品经 营许可</w:t>
            </w:r>
          </w:p>
        </w:tc>
        <w:tc>
          <w:tcPr>
            <w:tcW w:w="22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  <w:p>
            <w:pPr>
              <w:spacing w:before="55" w:line="230" w:lineRule="auto"/>
              <w:ind w:left="36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危险化学品经营许可证初领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5" w:right="163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1.经营剧毒化学品的企业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.经营易制爆危险化学品的企业；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.经营汽、柴油加油站的企业；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4.专门从事危险化学品仓储经营的企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.从事危险化学品经营活动的中央企业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所属省级、设区的市级公司 (分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司) 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.带有储存设施经营除剧毒化学品、易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危险化学品以外的其他危险化学品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244" w:lineRule="auto"/>
              <w:ind w:left="37" w:right="97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.申请文件及申请书；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2.安全生产规章制度和岗位操作规程的目录清单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企业主要负责人、安全生产管理人员、特种作业人员的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关资格证书和其他从业人员培训合格的证明材料；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经营场所产权证明文件或者租赁文件；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危险化学品事故应急预案备案登记表 。</w:t>
            </w:r>
          </w:p>
          <w:p>
            <w:pPr>
              <w:spacing w:line="253" w:lineRule="auto"/>
              <w:ind w:left="36" w:right="97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带有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储存设施经营危险化学品的，还应当提交下列资料，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不再提交上述2、3、5项资料 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储存设施相关证明文件；租赁储存设施的，需要提交租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赁证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明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文件；储存设施新建、改建、扩建的，需要提交危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化学品建设项目安全设施竣工验收报告。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.安全评价报告。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208" w:right="82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89" w:lineRule="auto"/>
              <w:jc w:val="center"/>
              <w:rPr>
                <w:rFonts w:hint="default" w:ascii="Arial"/>
                <w:sz w:val="21"/>
                <w:lang w:val="en-US"/>
              </w:rPr>
            </w:pPr>
          </w:p>
          <w:p>
            <w:pPr>
              <w:spacing w:before="55" w:line="192" w:lineRule="auto"/>
              <w:ind w:left="115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14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级许可范围以外的企业。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52" w:lineRule="auto"/>
              <w:ind w:left="37" w:right="97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.申请文件及申请书；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2.安全生产规章制度和岗位操作规程的目录清单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企业主要负责人、安全生产管理人员、特种作业人员的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关资格证书和其他从业人员培训合格的证明材料；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经营场所产权证明文件或者租赁文件；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危险化学品事故应急预案备案登记表 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49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5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15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80" w:right="6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许可</w:t>
            </w:r>
          </w:p>
        </w:tc>
        <w:tc>
          <w:tcPr>
            <w:tcW w:w="22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险化学品经营许可证延期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2" w:line="250" w:lineRule="auto"/>
              <w:ind w:left="32" w:right="1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1.经营剧毒化学品的企业；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经营易制爆危险化学品的企业；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.经营汽、柴油加油站的企业；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专门从事危险化学品仓储经营的企业；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.从事危险化学品经营活动的中央企业所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属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省级、设区的市级公司 (分公司) 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6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.带有储存设施经营除剧毒化学品、易制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爆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险化学品以外的其他危险化学品的企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45" w:lineRule="auto"/>
              <w:ind w:left="37" w:right="97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.申请文件及申请书；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2.安全生产规章制度和岗位操作规程的目录清单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企业主要负责人、安全生产管理人员、特种作业人员的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关资格证书和其他从业人员培训合格的证明材料；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经营场所产权证明文件或者租赁文件；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危险化学品事故应急预案备案登记表 。</w:t>
            </w:r>
          </w:p>
          <w:p>
            <w:pPr>
              <w:spacing w:before="1" w:line="244" w:lineRule="auto"/>
              <w:ind w:left="36" w:right="97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带有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储存设施经营危险化学品的，还应当提交下列资料，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不再提交上述2、3、5项资料：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储存设施相关证明文件；租赁储存设施的，需要提交租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证明文件；</w:t>
            </w:r>
          </w:p>
          <w:p>
            <w:pPr>
              <w:spacing w:line="232" w:lineRule="exact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2.安全评价报告。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48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6" w:line="192" w:lineRule="auto"/>
              <w:ind w:left="115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16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级许可范围以外的企业。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52" w:lineRule="auto"/>
              <w:ind w:left="37" w:right="97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.申请文件及申请书；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2.安全生产规章制度和岗位操作规程的目录清单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企业主要负责人、安全生产管理人员、特种作业人员的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关资格证书和其他从业人员培训合格的证明材料；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经营场所产权证明文件或者租赁文件；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危险化学品事故应急预案备案登记表 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48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33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险化学品经营许可证变更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存设施及其监控措施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auto"/>
              <w:ind w:left="32" w:right="1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1.经营剧毒化学品的企业；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经营易制爆危险化学品的企业；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.经营汽、柴油加油站的企业；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专门从事危险化学品仓储经营的企业；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.从事危险化学品经营活动的中央企业所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属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省级、设区的市级公司 (分公司) 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6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.带有储存设施经营除剧毒化学品、易制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爆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险化学品以外的其他危险化学品的企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5" w:line="254" w:lineRule="auto"/>
              <w:ind w:left="37" w:right="97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申请书；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变更后的危险化学品储存设施及其监控措施的专项安全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价报告。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48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3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18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0" w:right="29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险化学品经营许可证主要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负责人变更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43" w:lineRule="auto"/>
              <w:ind w:left="32" w:right="1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1.经营剧毒化学品的企业；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经营易制爆危险化学品的企业；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.经营汽、柴油加油站的企业；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专门从事危险化学品仓储经营的企业；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.从事危险化学品经营活动的中央企业所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属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省级、设区的市级公司 (分公司) 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6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.带有储存设施经营除剧毒化学品、易制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爆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险化学品以外的其他危险化学品的企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申请书。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5" w:line="263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5" w:line="248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192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2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级许可范围以外的企业。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8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6" w:line="256" w:lineRule="auto"/>
              <w:ind w:left="80" w:right="6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许可</w:t>
            </w:r>
          </w:p>
        </w:tc>
        <w:tc>
          <w:tcPr>
            <w:tcW w:w="22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险化学品经营许可证注册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地址变更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56" w:line="247" w:lineRule="auto"/>
              <w:ind w:left="35" w:right="163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1.经营剧毒化学品的企业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.经营易制爆危险化学品的企业；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.经营汽、柴油加油站的企业；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4.专门从事危险化学品仓储经营的企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.从事危险化学品经营活动的中央企业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所属省级、设区的市级公司 (分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司) 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.带有储存设施经营除剧毒化学品、易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危险化学品以外的其他危险化学品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1"/>
              </w:numPr>
              <w:spacing w:before="55" w:line="233" w:lineRule="exact"/>
              <w:ind w:left="51"/>
              <w:rPr>
                <w:rFonts w:hint="eastAsia" w:ascii="宋体" w:hAnsi="宋体" w:eastAsia="宋体" w:cs="宋体"/>
                <w:spacing w:val="3"/>
                <w:position w:val="1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申请书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7"/>
                <w:szCs w:val="17"/>
                <w:lang w:eastAsia="zh-CN"/>
              </w:rPr>
              <w:t>。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63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44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</w:t>
            </w:r>
          </w:p>
          <w:p>
            <w:pPr>
              <w:spacing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级许可范围以外的企业。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1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36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险化学品经营许可证企业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称变更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5" w:line="247" w:lineRule="auto"/>
              <w:ind w:left="35" w:right="163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1.经营剧毒化学品的企业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.经营易制爆危险化学品的企业；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.经营汽、柴油加油站的企业；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4.专门从事危险化学品仓储经营的企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.从事危险化学品经营活动的中央企业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所属省级、设区的市级公司 (分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司) 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.带有储存设施经营除剧毒化学品、易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危险化学品以外的其他危险化学品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2"/>
              </w:numPr>
              <w:spacing w:before="55" w:line="233" w:lineRule="exact"/>
              <w:ind w:left="51"/>
              <w:rPr>
                <w:rFonts w:hint="eastAsia" w:ascii="宋体" w:hAnsi="宋体" w:eastAsia="宋体" w:cs="宋体"/>
                <w:spacing w:val="3"/>
                <w:position w:val="1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申请书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7"/>
                <w:szCs w:val="17"/>
                <w:lang w:eastAsia="zh-CN"/>
              </w:rPr>
              <w:t>。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63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45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</w:t>
            </w:r>
          </w:p>
          <w:p>
            <w:pPr>
              <w:spacing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级许可范围以外的企业。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1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80" w:right="6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许可</w:t>
            </w:r>
          </w:p>
        </w:tc>
        <w:tc>
          <w:tcPr>
            <w:tcW w:w="22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险化学品经营许可证注销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47" w:lineRule="auto"/>
              <w:ind w:left="35" w:right="163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1.经营剧毒化学品的企业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.经营易制爆危险化学品的企业；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.经营汽、柴油加油站的企业；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4.专门从事危险化学品仓储经营的企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.从事危险化学品经营活动的中央企业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所属省级、设区的市级公司 (分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司) 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.带有储存设施经营除剧毒化学品、易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爆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危险化学品以外的其他危险化学品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的企业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.申请文件。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63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48" w:lineRule="auto"/>
              <w:ind w:left="46" w:right="10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危险化学品经营许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可许管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理办法》  (原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家安全生产监督管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理总局令第55号)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急管理部等10部委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发布《公告》  (2022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2" w:line="192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级许可范围以外的企业。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61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8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26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</w:p>
          <w:p>
            <w:pPr>
              <w:spacing w:before="12" w:line="231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品安</w:t>
            </w:r>
          </w:p>
          <w:p>
            <w:pPr>
              <w:spacing w:before="13" w:line="231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使用</w:t>
            </w:r>
          </w:p>
          <w:p>
            <w:pPr>
              <w:spacing w:before="12" w:line="232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许可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57" w:lineRule="auto"/>
              <w:ind w:left="33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险化学品安全使用许可证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领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———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44" w:lineRule="auto"/>
              <w:ind w:left="38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.申请书及申请文件；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由供货单位提供的所使用危险化学品的安全技术说明书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和安全标签；</w:t>
            </w:r>
          </w:p>
          <w:p>
            <w:pPr>
              <w:spacing w:line="271" w:lineRule="auto"/>
              <w:ind w:left="37" w:right="848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.安全评价报告及其整改结果的报告；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4.新建企业的建设项目安全设施竣工验收报告。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40"/>
              </w:tabs>
              <w:spacing w:before="228" w:line="251" w:lineRule="auto"/>
              <w:ind w:left="47" w:right="104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危险化学品安全使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许可证实施办法》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原国家安全生产监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督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4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27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6" w:line="258" w:lineRule="auto"/>
              <w:ind w:left="34" w:right="29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险化学品安全使用许可证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延期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———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44" w:lineRule="auto"/>
              <w:ind w:left="38" w:right="9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.申请书及申请文件；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由供货单位提供的所使用危险化学品的安全技术说明书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和安全标签；</w:t>
            </w:r>
          </w:p>
          <w:p>
            <w:pPr>
              <w:spacing w:line="231" w:lineRule="exact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.安全评价报告及其整改结果的报告。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6" w:line="258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40"/>
              </w:tabs>
              <w:spacing w:before="144" w:line="251" w:lineRule="auto"/>
              <w:ind w:left="47" w:right="104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危险化学品安全使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许可证实施办法》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原国家安全生产监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督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3" w:lineRule="auto"/>
              <w:ind w:left="114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28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34" w:right="29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险化学品安全使用许可证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可范围变更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———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6" w:line="250" w:lineRule="auto"/>
              <w:ind w:left="37" w:right="97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.申请书及申请文件；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由供货单位提供的所使用危险化学品的安全技术说明书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安全标签；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.安全评价报告及其整改结果的报告 (①涉及危险化学品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安全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使用许可范围的新建、改建、扩建建设项目的提交安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全验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收评价报告；⑵增加使用的危险化学品品种，且达到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化学品使用量的数量标准规定的或改变工艺技术对企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安全生产条件产生重大影响的提交专项评价报告) 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4.建设单位组织建设项目竣工验收合格报告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40"/>
              </w:tabs>
              <w:spacing w:before="56" w:line="251" w:lineRule="auto"/>
              <w:ind w:left="47" w:right="104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危险化学品安全使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许可证实施办法》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原国家安全生产监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督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p>
      <w:pPr>
        <w:spacing w:line="116" w:lineRule="exact"/>
      </w:pPr>
    </w:p>
    <w:tbl>
      <w:tblPr>
        <w:tblStyle w:val="4"/>
        <w:tblW w:w="14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4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29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</w:p>
          <w:p>
            <w:pPr>
              <w:spacing w:before="12" w:line="231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品安</w:t>
            </w:r>
          </w:p>
          <w:p>
            <w:pPr>
              <w:spacing w:before="12" w:line="231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使用</w:t>
            </w:r>
          </w:p>
          <w:p>
            <w:pPr>
              <w:spacing w:before="13" w:line="232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许可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59" w:lineRule="auto"/>
              <w:ind w:left="35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险化学品安全使用许可证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要负责人变更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———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.申请书及申请文件。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40"/>
              </w:tabs>
              <w:spacing w:before="56" w:line="251" w:lineRule="auto"/>
              <w:ind w:left="47" w:right="104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危险化学品安全使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许可证实施办法》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原国家安全生产监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督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4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30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8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险化学品安全使用许可证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注册地址变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更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———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4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31</w:t>
            </w: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8" w:lineRule="auto"/>
              <w:ind w:left="36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险化学品安全使用许可证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业名称变更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———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7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2" w:lineRule="auto"/>
              <w:ind w:left="114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32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34" w:right="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险化学品安全使用许可证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注销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———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.申请文件。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263" w:lineRule="auto"/>
              <w:ind w:left="329" w:right="36" w:hanging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个工作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日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40"/>
              </w:tabs>
              <w:spacing w:before="55" w:line="251" w:lineRule="auto"/>
              <w:ind w:left="47" w:right="104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危险化学品安全使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许可证实施办法》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原国家安全生产监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督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管理总局令第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3" w:lineRule="auto"/>
              <w:ind w:left="82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33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30" w:right="11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存建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查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36" w:right="29" w:hanging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产、储存危险化学品建设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目安全条件审查 (市级权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限)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45" w:lineRule="auto"/>
              <w:ind w:left="37" w:right="75" w:firstLine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除《危险化学品建设项目安全监督管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办法》明确的由国务院审批 (核准、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案) 的， 以及跨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省、 自治区、直辖市的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险化学品建设项目及上述7项由省厅负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责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实施安全审查以外的危险化学品建设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41" w:right="45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6" w:lineRule="exact"/>
              <w:ind w:left="5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position w:val="3"/>
                <w:sz w:val="17"/>
                <w:szCs w:val="17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3"/>
                <w:sz w:val="17"/>
                <w:szCs w:val="17"/>
              </w:rPr>
              <w:t>.申请书及文件</w:t>
            </w:r>
            <w:r>
              <w:rPr>
                <w:rFonts w:ascii="宋体" w:hAnsi="宋体" w:eastAsia="宋体" w:cs="宋体"/>
                <w:spacing w:val="4"/>
                <w:position w:val="3"/>
                <w:sz w:val="17"/>
                <w:szCs w:val="17"/>
              </w:rPr>
              <w:t>；</w:t>
            </w:r>
          </w:p>
          <w:p>
            <w:pPr>
              <w:spacing w:line="232" w:lineRule="exact"/>
              <w:ind w:left="4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2.建设项目安全评价报告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08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44" w:lineRule="auto"/>
              <w:ind w:righ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危险化学品建设项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安全监督管理办法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(原国家安全生产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督管理总局令第45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 、《山西省人民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府关于继续取消和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放一批行政职权事</w:t>
            </w:r>
          </w:p>
          <w:p>
            <w:pPr>
              <w:spacing w:line="264" w:lineRule="auto"/>
              <w:ind w:left="70" w:right="104" w:hanging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项的决定》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(晋政发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〔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2018〕38号)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193" w:lineRule="auto"/>
              <w:ind w:left="82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34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30" w:right="11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存建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查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6" w:line="255" w:lineRule="auto"/>
              <w:ind w:left="36" w:right="29" w:hanging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产、储存危险化学品建设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目安全设施设计审查 (设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的市级权限)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243" w:lineRule="auto"/>
              <w:ind w:left="37" w:right="75" w:firstLine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除《危险化学品建设项目安全监督管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办法》明确的由国务院审批 (核准、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案) 的， 以及跨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省、 自治区、直辖市的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险化学品建设项目及上述7项由省厅负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责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实施安全审查以外的危险化学品建设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41" w:right="45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42" w:lineRule="auto"/>
              <w:ind w:left="5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1.申请书及文件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；</w:t>
            </w:r>
          </w:p>
          <w:p>
            <w:pPr>
              <w:spacing w:line="232" w:lineRule="exact"/>
              <w:ind w:left="4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.建设项目安全设施设计专篇。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208" w:right="82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45" w:lineRule="auto"/>
              <w:ind w:left="45" w:right="103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危险化学品建设项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安全监督管理办法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》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(原国家安全生产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督管理总局令第45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 、《山西省人民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府关于继续取消和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放一批行政职权事</w:t>
            </w:r>
          </w:p>
          <w:p>
            <w:pPr>
              <w:spacing w:line="262" w:lineRule="auto"/>
              <w:ind w:left="70" w:right="104" w:hanging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项的决定》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(晋政发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〔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2018〕38号)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51" w:bottom="0" w:left="933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792" w:tblpY="88"/>
        <w:tblOverlap w:val="never"/>
        <w:tblW w:w="149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1"/>
        <w:gridCol w:w="2232"/>
        <w:gridCol w:w="3268"/>
        <w:gridCol w:w="1170"/>
        <w:gridCol w:w="4647"/>
        <w:gridCol w:w="750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16" w:lineRule="auto"/>
              <w:ind w:left="161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7"/>
                <w:szCs w:val="17"/>
              </w:rPr>
              <w:t xml:space="preserve"> 号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6" w:lineRule="exact"/>
              <w:ind w:left="17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事项</w:t>
            </w:r>
          </w:p>
          <w:p>
            <w:pPr>
              <w:spacing w:line="228" w:lineRule="auto"/>
              <w:ind w:left="1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400" w:right="299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4"/>
                <w:sz w:val="17"/>
                <w:szCs w:val="17"/>
              </w:rPr>
              <w:t>按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照“最小颗粒”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具体申请事项名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称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7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具体申请事项细分情形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60" w:lineRule="auto"/>
              <w:ind w:left="230" w:right="30" w:hanging="1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审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批层级 (实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施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单位)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15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>精</w:t>
            </w: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简后申报资料清单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压缩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后</w:t>
            </w:r>
          </w:p>
          <w:p>
            <w:pPr>
              <w:spacing w:before="16" w:line="229" w:lineRule="auto"/>
              <w:ind w:left="12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审批时</w:t>
            </w:r>
          </w:p>
          <w:p>
            <w:pPr>
              <w:spacing w:before="14" w:line="215" w:lineRule="auto"/>
              <w:ind w:left="3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限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left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设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00" w:type="dxa"/>
            <w:tcBorders>
              <w:top w:val="single" w:color="000000" w:sz="2" w:space="0"/>
            </w:tcBorders>
            <w:vAlign w:val="center"/>
          </w:tcPr>
          <w:p>
            <w:pPr>
              <w:spacing w:before="55" w:line="193" w:lineRule="auto"/>
              <w:ind w:left="82"/>
              <w:jc w:val="both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 xml:space="preserve"> 35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50" w:lineRule="auto"/>
              <w:ind w:left="30" w:right="11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金属冶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炼建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查</w:t>
            </w:r>
          </w:p>
        </w:tc>
        <w:tc>
          <w:tcPr>
            <w:tcW w:w="2232" w:type="dxa"/>
            <w:tcBorders>
              <w:top w:val="single" w:color="000000" w:sz="2" w:space="0"/>
            </w:tcBorders>
            <w:vAlign w:val="top"/>
          </w:tcPr>
          <w:p>
            <w:pPr>
              <w:spacing w:before="171" w:line="253" w:lineRule="auto"/>
              <w:ind w:left="35" w:right="29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务院审批 (核准、备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 的其他金属冶炼建设项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的安全设施设计审查 (设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的市级权限)</w:t>
            </w:r>
          </w:p>
        </w:tc>
        <w:tc>
          <w:tcPr>
            <w:tcW w:w="3268" w:type="dxa"/>
            <w:tcBorders>
              <w:top w:val="single" w:color="000000" w:sz="2" w:space="0"/>
            </w:tcBorders>
            <w:vAlign w:val="top"/>
          </w:tcPr>
          <w:p>
            <w:pPr>
              <w:spacing w:before="286" w:line="255" w:lineRule="auto"/>
              <w:ind w:left="36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区的市级人民政府及其有关主管部门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批、核准或者备案的建设项目及跨两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及两个以上县级行政区域的建设项目</w:t>
            </w:r>
          </w:p>
        </w:tc>
        <w:tc>
          <w:tcPr>
            <w:tcW w:w="1170" w:type="dxa"/>
            <w:tcBorders>
              <w:top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exact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.审查申请；</w:t>
            </w:r>
          </w:p>
          <w:p>
            <w:pPr>
              <w:spacing w:line="225" w:lineRule="exact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3"/>
                <w:sz w:val="17"/>
                <w:szCs w:val="17"/>
              </w:rPr>
              <w:t>.建设项目安全设施设计专篇；</w:t>
            </w:r>
          </w:p>
          <w:p>
            <w:pPr>
              <w:spacing w:line="231" w:lineRule="exact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4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建设项目安全预评价报告及相关文件资料。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208" w:right="82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5" w:line="251" w:lineRule="auto"/>
              <w:ind w:left="36" w:right="104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建设项目安全设施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三同时”监督管理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办法》  (国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家安全生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监管总局令第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400" w:type="dxa"/>
            <w:tcBorders>
              <w:bottom w:val="single" w:color="000000" w:sz="2" w:space="0"/>
            </w:tcBorders>
            <w:vAlign w:val="center"/>
          </w:tcPr>
          <w:p>
            <w:pPr>
              <w:spacing w:before="55" w:line="193" w:lineRule="auto"/>
              <w:ind w:left="82"/>
              <w:jc w:val="both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36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52" w:lineRule="auto"/>
              <w:ind w:left="35" w:right="29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务院审批 (核准、备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 的其他金属冶炼建设项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的安全设施设计审查 (县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级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权限)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37" w:right="19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人民政府及其有关主管部门审批、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准或者备案的建设项目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400" w:type="dxa"/>
            <w:tcBorders>
              <w:top w:val="single" w:color="000000" w:sz="2" w:space="0"/>
            </w:tcBorders>
            <w:vAlign w:val="center"/>
          </w:tcPr>
          <w:p>
            <w:pPr>
              <w:spacing w:before="56" w:line="193" w:lineRule="auto"/>
              <w:ind w:left="82"/>
              <w:jc w:val="both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37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51" w:lineRule="auto"/>
              <w:ind w:left="31" w:right="11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煤矿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建设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设施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查</w:t>
            </w:r>
          </w:p>
        </w:tc>
        <w:tc>
          <w:tcPr>
            <w:tcW w:w="2232" w:type="dxa"/>
            <w:tcBorders>
              <w:top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56" w:lineRule="auto"/>
              <w:ind w:left="36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煤矿山建设项目安全设施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计审查 (设区的市级权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限)</w:t>
            </w:r>
          </w:p>
        </w:tc>
        <w:tc>
          <w:tcPr>
            <w:tcW w:w="3268" w:type="dxa"/>
            <w:tcBorders>
              <w:top w:val="single" w:color="000000" w:sz="2" w:space="0"/>
            </w:tcBorders>
            <w:vAlign w:val="top"/>
          </w:tcPr>
          <w:p>
            <w:pPr>
              <w:spacing w:before="216" w:line="226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3"/>
                <w:sz w:val="17"/>
                <w:szCs w:val="17"/>
              </w:rPr>
              <w:t>.小型金属非金属矿山企业;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.小型露天采石场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卤水开采企业；</w:t>
            </w:r>
          </w:p>
          <w:p>
            <w:pPr>
              <w:spacing w:line="225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.设区的市级国土资源部门和县级国土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部门颁发采矿许可证的其它非金属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山企业。</w:t>
            </w:r>
          </w:p>
        </w:tc>
        <w:tc>
          <w:tcPr>
            <w:tcW w:w="1170" w:type="dxa"/>
            <w:tcBorders>
              <w:top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41" w:right="4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市级应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急管理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局</w:t>
            </w:r>
          </w:p>
        </w:tc>
        <w:tc>
          <w:tcPr>
            <w:tcW w:w="4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6" w:line="24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申请书；</w:t>
            </w:r>
          </w:p>
          <w:p>
            <w:pPr>
              <w:spacing w:line="232" w:lineRule="exact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.建设项目安全设施设计专篇。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208" w:right="82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0个工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作日</w:t>
            </w:r>
          </w:p>
        </w:tc>
        <w:tc>
          <w:tcPr>
            <w:tcW w:w="177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5" w:line="244" w:lineRule="auto"/>
              <w:ind w:right="10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建设项目安全设施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三同时”监督管理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暂行办法》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(国家安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生产监督管理总局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令第36号)</w:t>
            </w:r>
          </w:p>
          <w:p>
            <w:pPr>
              <w:spacing w:before="3" w:line="248" w:lineRule="auto"/>
              <w:ind w:left="36" w:right="104" w:firstLine="10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山西省安监局关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于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进一步明确非煤矿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建设项目安全设施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三同时”和安全生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许可监管职责等事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项的通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知》 (晋安监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〔2015〕17号)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400" w:type="dxa"/>
            <w:tcBorders>
              <w:bottom w:val="single" w:color="000000" w:sz="2" w:space="0"/>
            </w:tcBorders>
            <w:vAlign w:val="center"/>
          </w:tcPr>
          <w:p>
            <w:pPr>
              <w:spacing w:before="56" w:line="193" w:lineRule="auto"/>
              <w:ind w:left="82"/>
              <w:jc w:val="both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38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5" w:line="257" w:lineRule="auto"/>
              <w:ind w:left="36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煤矿山建设项目安全设施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计审查 (县级权限)</w:t>
            </w:r>
          </w:p>
        </w:tc>
        <w:tc>
          <w:tcPr>
            <w:tcW w:w="3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54" w:lineRule="auto"/>
              <w:ind w:left="36" w:right="16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砖瓦粘土开采建设项目。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2.县级国土资源部门颁发采矿许可证的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它非金属矿山建设项目。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5" w:line="258" w:lineRule="auto"/>
              <w:ind w:left="38" w:right="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级应急管理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7" w:line="216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7"/>
                <w:szCs w:val="17"/>
                <w:lang w:eastAsia="zh-CN"/>
              </w:rPr>
              <w:t>说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明</w:t>
            </w:r>
          </w:p>
        </w:tc>
        <w:tc>
          <w:tcPr>
            <w:tcW w:w="1453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中“注销”仅指许可证照有效期内申请注销。</w:t>
            </w:r>
          </w:p>
        </w:tc>
      </w:tr>
    </w:tbl>
    <w:p>
      <w:pPr>
        <w:spacing w:line="116" w:lineRule="exact"/>
      </w:pPr>
    </w:p>
    <w:p>
      <w:pPr>
        <w:spacing w:line="244" w:lineRule="auto"/>
        <w:rPr>
          <w:rFonts w:ascii="Arial"/>
          <w:sz w:val="21"/>
        </w:rPr>
      </w:pPr>
    </w:p>
    <w:sectPr>
      <w:pgSz w:w="16839" w:h="11906" w:orient="landscape"/>
      <w:pgMar w:top="1528" w:right="1431" w:bottom="1527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67B24"/>
    <w:multiLevelType w:val="singleLevel"/>
    <w:tmpl w:val="24B67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5BA35D"/>
    <w:multiLevelType w:val="singleLevel"/>
    <w:tmpl w:val="3D5BA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RhYWU3NWRkNDIwOTE5NmM3MDY5Y2NhOWMyODdhYmMifQ=="/>
  </w:docVars>
  <w:rsids>
    <w:rsidRoot w:val="00000000"/>
    <w:rsid w:val="073D0CEA"/>
    <w:rsid w:val="2A187669"/>
    <w:rsid w:val="2BC23E3F"/>
    <w:rsid w:val="2FB42FCA"/>
    <w:rsid w:val="46D25219"/>
    <w:rsid w:val="46D63D94"/>
    <w:rsid w:val="480D0268"/>
    <w:rsid w:val="51BB3C3C"/>
    <w:rsid w:val="5577700E"/>
    <w:rsid w:val="5E8A4E4B"/>
    <w:rsid w:val="62312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8652</Words>
  <Characters>8997</Characters>
  <TotalTime>18</TotalTime>
  <ScaleCrop>false</ScaleCrop>
  <LinksUpToDate>false</LinksUpToDate>
  <CharactersWithSpaces>11290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2022-12-14T16:02:00Z</dcterms:created>
  <dc:creator>uos</dc:creator>
  <cp:lastModifiedBy>Tiramisu</cp:lastModifiedBy>
  <cp:lastPrinted>2023-01-06T03:27:00Z</cp:lastPrinted>
  <dcterms:modified xsi:type="dcterms:W3CDTF">2023-11-17T04:08:35Z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2023-01-06T09:16:52Z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E6BBC0B010694C53B5AF7FBF50244F5A</vt:lpwstr>
  </property>
</Properties>
</file>