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cs="宋体"/>
          <w:b/>
          <w:bCs/>
          <w:sz w:val="32"/>
          <w:szCs w:val="32"/>
          <w:lang w:eastAsia="zh-CN"/>
        </w:rPr>
      </w:pPr>
      <w:bookmarkStart w:id="0" w:name="_GoBack"/>
      <w:bookmarkEnd w:id="0"/>
      <w:r>
        <w:rPr>
          <w:rFonts w:hint="eastAsia" w:ascii="仿宋_GB2312" w:hAnsi="仿宋" w:eastAsia="仿宋_GB2312" w:cs="宋体"/>
          <w:b/>
          <w:bCs/>
          <w:sz w:val="32"/>
          <w:szCs w:val="32"/>
        </w:rPr>
        <w:t>创业投资企业备案初</w:t>
      </w:r>
      <w:r>
        <w:rPr>
          <w:rFonts w:hint="eastAsia" w:ascii="仿宋_GB2312" w:hAnsi="仿宋" w:eastAsia="仿宋_GB2312" w:cs="宋体"/>
          <w:b/>
          <w:bCs/>
          <w:sz w:val="32"/>
          <w:szCs w:val="32"/>
          <w:lang w:eastAsia="zh-CN"/>
        </w:rPr>
        <w:t>审</w:t>
      </w:r>
    </w:p>
    <w:p>
      <w:pPr>
        <w:jc w:val="left"/>
        <w:rPr>
          <w:rFonts w:hint="eastAsia" w:ascii="仿宋_GB2312" w:hAnsi="仿宋" w:eastAsia="仿宋_GB2312" w:cs="宋体"/>
          <w:b/>
          <w:bCs/>
          <w:sz w:val="32"/>
          <w:szCs w:val="32"/>
        </w:rPr>
      </w:pPr>
      <w:r>
        <w:rPr>
          <w:rFonts w:hint="eastAsia" w:ascii="仿宋_GB2312" w:hAnsi="仿宋" w:eastAsia="仿宋_GB2312" w:cs="宋体"/>
          <w:b/>
          <w:bCs/>
          <w:sz w:val="32"/>
          <w:szCs w:val="32"/>
        </w:rPr>
        <w:t>行政</w:t>
      </w:r>
      <w:r>
        <w:rPr>
          <w:rFonts w:hint="eastAsia" w:ascii="仿宋_GB2312" w:hAnsi="仿宋" w:eastAsia="仿宋_GB2312" w:cs="宋体"/>
          <w:b/>
          <w:bCs/>
          <w:sz w:val="32"/>
          <w:szCs w:val="32"/>
          <w:lang w:eastAsia="zh-CN"/>
        </w:rPr>
        <w:t>职权运行</w:t>
      </w:r>
      <w:r>
        <w:rPr>
          <w:rFonts w:hint="eastAsia" w:ascii="仿宋_GB2312" w:hAnsi="仿宋" w:eastAsia="仿宋_GB2312" w:cs="宋体"/>
          <w:b/>
          <w:bCs/>
          <w:sz w:val="32"/>
          <w:szCs w:val="32"/>
        </w:rPr>
        <w:t>流程图：</w:t>
      </w:r>
      <w:r>
        <w:rPr>
          <w:rFonts w:hint="eastAsia" w:ascii="仿宋_GB2312" w:hAnsi="仿宋" w:eastAsia="仿宋_GB2312" w:cs="宋体"/>
          <w:b/>
          <w:bCs/>
          <w:sz w:val="32"/>
          <w:szCs w:val="32"/>
          <w:lang w:eastAsia="zh-CN"/>
        </w:rPr>
        <w:t>其他权利</w:t>
      </w:r>
      <w:r>
        <w:rPr>
          <w:rFonts w:hint="eastAsia" w:ascii="仿宋_GB2312" w:hAnsi="仿宋" w:eastAsia="仿宋_GB2312" w:cs="宋体"/>
          <w:b/>
          <w:bCs/>
          <w:sz w:val="32"/>
          <w:szCs w:val="32"/>
        </w:rPr>
        <w:t>类</w:t>
      </w:r>
    </w:p>
    <w:p>
      <w:pPr>
        <w:rPr>
          <w:rFonts w:hint="eastAsia" w:ascii="Calibri" w:hAnsi="Calibri" w:eastAsia="宋体" w:cs="Times New Roman"/>
        </w:rPr>
      </w:pPr>
      <w:r>
        <w:rPr>
          <w:rFonts w:hint="eastAsia" w:ascii="Calibri" w:hAnsi="Calibri" w:eastAsia="宋体" w:cs="Times New Roman"/>
          <w:lang w:val="en-US" w:eastAsia="zh-CN"/>
        </w:rPr>
        <mc:AlternateContent>
          <mc:Choice Requires="wps">
            <w:drawing>
              <wp:anchor distT="0" distB="0" distL="114300" distR="114300" simplePos="0" relativeHeight="292418560" behindDoc="0" locked="0" layoutInCell="1" allowOverlap="1">
                <wp:simplePos x="0" y="0"/>
                <wp:positionH relativeFrom="column">
                  <wp:posOffset>3051810</wp:posOffset>
                </wp:positionH>
                <wp:positionV relativeFrom="paragraph">
                  <wp:posOffset>68580</wp:posOffset>
                </wp:positionV>
                <wp:extent cx="2854960" cy="3201670"/>
                <wp:effectExtent l="4445" t="4445" r="17145" b="13335"/>
                <wp:wrapNone/>
                <wp:docPr id="39" name="矩形 39"/>
                <wp:cNvGraphicFramePr/>
                <a:graphic xmlns:a="http://schemas.openxmlformats.org/drawingml/2006/main">
                  <a:graphicData uri="http://schemas.microsoft.com/office/word/2010/wordprocessingShape">
                    <wps:wsp>
                      <wps:cNvSpPr/>
                      <wps:spPr>
                        <a:xfrm>
                          <a:off x="0" y="0"/>
                          <a:ext cx="2760345" cy="93154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pPr>
                              <w:spacing w:line="180" w:lineRule="exact"/>
                              <w:rPr>
                                <w:rFonts w:hint="eastAsia"/>
                                <w:sz w:val="15"/>
                              </w:rPr>
                            </w:pPr>
                            <w:r>
                              <w:rPr>
                                <w:rFonts w:hint="eastAsia"/>
                                <w:sz w:val="15"/>
                              </w:rPr>
                              <w:t>申请条件：</w:t>
                            </w:r>
                          </w:p>
                          <w:p>
                            <w:pPr>
                              <w:spacing w:line="180" w:lineRule="exact"/>
                              <w:rPr>
                                <w:rFonts w:hint="eastAsia"/>
                                <w:sz w:val="15"/>
                              </w:rPr>
                            </w:pPr>
                            <w:r>
                              <w:rPr>
                                <w:rFonts w:hint="eastAsia"/>
                                <w:sz w:val="15"/>
                              </w:rPr>
                              <w:t>1</w:t>
                            </w:r>
                            <w:r>
                              <w:rPr>
                                <w:rFonts w:hint="eastAsia"/>
                                <w:sz w:val="15"/>
                                <w:lang w:eastAsia="zh-CN"/>
                              </w:rPr>
                              <w:t>、</w:t>
                            </w:r>
                            <w:r>
                              <w:rPr>
                                <w:rFonts w:hint="eastAsia"/>
                                <w:sz w:val="15"/>
                              </w:rPr>
                              <w:t>已在工商行政管理部门办理注册登记</w:t>
                            </w:r>
                          </w:p>
                          <w:p>
                            <w:pPr>
                              <w:spacing w:line="180" w:lineRule="exact"/>
                              <w:rPr>
                                <w:rFonts w:hint="eastAsia"/>
                                <w:sz w:val="15"/>
                              </w:rPr>
                            </w:pPr>
                            <w:r>
                              <w:rPr>
                                <w:rFonts w:hint="eastAsia"/>
                                <w:sz w:val="15"/>
                              </w:rPr>
                              <w:t>2</w:t>
                            </w:r>
                            <w:r>
                              <w:rPr>
                                <w:rFonts w:hint="eastAsia"/>
                                <w:sz w:val="15"/>
                                <w:lang w:eastAsia="zh-CN"/>
                              </w:rPr>
                              <w:t>、</w:t>
                            </w:r>
                            <w:r>
                              <w:rPr>
                                <w:rFonts w:hint="eastAsia"/>
                                <w:sz w:val="15"/>
                              </w:rPr>
                              <w:t>经营范围符合《创业投资企业管理暂行办法》第十二条规定：（一）创业投资业务。（二）代理其他创业投资企业等机构或个人的创业投资业务。（三）创业投资咨询业务。（四）为创业企业提供创业管理服务业务。（五）参与设立创业投资企业与创业投资管理顾问机构。</w:t>
                            </w:r>
                          </w:p>
                          <w:p>
                            <w:pPr>
                              <w:spacing w:line="180" w:lineRule="exact"/>
                              <w:rPr>
                                <w:rFonts w:hint="eastAsia"/>
                                <w:sz w:val="15"/>
                              </w:rPr>
                            </w:pPr>
                            <w:r>
                              <w:rPr>
                                <w:rFonts w:hint="eastAsia"/>
                                <w:sz w:val="15"/>
                              </w:rPr>
                              <w:t>3</w:t>
                            </w:r>
                            <w:r>
                              <w:rPr>
                                <w:rFonts w:hint="eastAsia"/>
                                <w:sz w:val="15"/>
                                <w:lang w:eastAsia="zh-CN"/>
                              </w:rPr>
                              <w:t>、</w:t>
                            </w:r>
                            <w:r>
                              <w:rPr>
                                <w:rFonts w:hint="eastAsia"/>
                                <w:sz w:val="15"/>
                              </w:rPr>
                              <w:t>实收资本不低于3000万元人民币，或者首期实收资本不低于1000万元人民币且全体投资者承诺在注册后的5年内补足不低于3000万元人民币实收资本。</w:t>
                            </w:r>
                          </w:p>
                          <w:p>
                            <w:pPr>
                              <w:spacing w:line="180" w:lineRule="exact"/>
                              <w:rPr>
                                <w:rFonts w:hint="eastAsia"/>
                                <w:sz w:val="15"/>
                              </w:rPr>
                            </w:pPr>
                            <w:r>
                              <w:rPr>
                                <w:rFonts w:hint="eastAsia"/>
                                <w:sz w:val="15"/>
                              </w:rPr>
                              <w:t>4</w:t>
                            </w:r>
                            <w:r>
                              <w:rPr>
                                <w:rFonts w:hint="eastAsia"/>
                                <w:sz w:val="15"/>
                                <w:lang w:eastAsia="zh-CN"/>
                              </w:rPr>
                              <w:t>、</w:t>
                            </w:r>
                            <w:r>
                              <w:rPr>
                                <w:rFonts w:hint="eastAsia"/>
                                <w:sz w:val="15"/>
                              </w:rPr>
                              <w:t>投资者不得超过200人。其中，以有限责任公司形式设立创业投资企业的，投资者人数不得超过50人。单个投资者对创业投资企业的投资不得低于100万元人民币。所有投资者应当以货币形式出资。</w:t>
                            </w:r>
                          </w:p>
                          <w:p>
                            <w:pPr>
                              <w:spacing w:line="180" w:lineRule="exact"/>
                              <w:rPr>
                                <w:rFonts w:hint="eastAsia"/>
                                <w:sz w:val="15"/>
                              </w:rPr>
                            </w:pPr>
                            <w:r>
                              <w:rPr>
                                <w:rFonts w:hint="eastAsia"/>
                                <w:sz w:val="15"/>
                              </w:rPr>
                              <w:t>5</w:t>
                            </w:r>
                            <w:r>
                              <w:rPr>
                                <w:rFonts w:hint="eastAsia"/>
                                <w:sz w:val="15"/>
                                <w:lang w:eastAsia="zh-CN"/>
                              </w:rPr>
                              <w:t>、</w:t>
                            </w:r>
                            <w:r>
                              <w:rPr>
                                <w:rFonts w:hint="eastAsia"/>
                                <w:sz w:val="15"/>
                              </w:rPr>
                              <w:t>有至少3名具备2年以上创业投资或相关业务经验的高级管理人员承担投资管理责任。委托其他创业投资企业、创业投资管理顾问企业作为管理顾问机构负责其投资管理业务的，管理顾问机构必须有至少3名具备2年以上创业投资或相关业务经验的高级管理人员对其承担投资管理责任。</w:t>
                            </w:r>
                          </w:p>
                          <w:p>
                            <w:pPr>
                              <w:spacing w:line="180" w:lineRule="exact"/>
                              <w:rPr>
                                <w:rFonts w:hint="eastAsia"/>
                                <w:sz w:val="15"/>
                              </w:rPr>
                            </w:pPr>
                          </w:p>
                          <w:p>
                            <w:pPr>
                              <w:spacing w:line="180" w:lineRule="exact"/>
                              <w:rPr>
                                <w:rFonts w:hint="eastAsia" w:eastAsia="宋体"/>
                                <w:sz w:val="15"/>
                                <w:lang w:eastAsia="zh-CN"/>
                              </w:rPr>
                            </w:pPr>
                            <w:r>
                              <w:rPr>
                                <w:rFonts w:hint="eastAsia"/>
                                <w:sz w:val="15"/>
                              </w:rPr>
                              <w:t>提交材料：1</w:t>
                            </w:r>
                            <w:r>
                              <w:rPr>
                                <w:rFonts w:hint="eastAsia"/>
                                <w:sz w:val="15"/>
                              </w:rPr>
                              <w:tab/>
                            </w:r>
                            <w:r>
                              <w:rPr>
                                <w:rFonts w:hint="eastAsia"/>
                                <w:sz w:val="15"/>
                                <w:lang w:eastAsia="zh-CN"/>
                              </w:rPr>
                              <w:t>、</w:t>
                            </w:r>
                            <w:r>
                              <w:rPr>
                                <w:rFonts w:hint="eastAsia"/>
                                <w:sz w:val="15"/>
                              </w:rPr>
                              <w:t>《创业投资企业备案申请书》</w:t>
                            </w:r>
                            <w:r>
                              <w:rPr>
                                <w:rFonts w:hint="eastAsia"/>
                                <w:sz w:val="15"/>
                                <w:lang w:eastAsia="zh-CN"/>
                              </w:rPr>
                              <w:t>（</w:t>
                            </w:r>
                            <w:r>
                              <w:rPr>
                                <w:rFonts w:hint="eastAsia"/>
                                <w:sz w:val="15"/>
                              </w:rPr>
                              <w:t>原件3份</w:t>
                            </w:r>
                            <w:r>
                              <w:rPr>
                                <w:rFonts w:hint="eastAsia"/>
                                <w:sz w:val="15"/>
                                <w:lang w:eastAsia="zh-CN"/>
                              </w:rPr>
                              <w:t>）</w:t>
                            </w:r>
                          </w:p>
                          <w:p>
                            <w:pPr>
                              <w:spacing w:line="180" w:lineRule="exact"/>
                              <w:rPr>
                                <w:rFonts w:hint="eastAsia" w:eastAsia="宋体"/>
                                <w:sz w:val="15"/>
                                <w:lang w:eastAsia="zh-CN"/>
                              </w:rPr>
                            </w:pPr>
                            <w:r>
                              <w:rPr>
                                <w:rFonts w:hint="eastAsia"/>
                                <w:sz w:val="15"/>
                              </w:rPr>
                              <w:t>2</w:t>
                            </w:r>
                            <w:r>
                              <w:rPr>
                                <w:rFonts w:hint="eastAsia"/>
                                <w:sz w:val="15"/>
                                <w:lang w:eastAsia="zh-CN"/>
                              </w:rPr>
                              <w:t>、</w:t>
                            </w:r>
                            <w:r>
                              <w:rPr>
                                <w:rFonts w:hint="eastAsia"/>
                                <w:sz w:val="15"/>
                              </w:rPr>
                              <w:t>《创业投资企业基本情况表》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3</w:t>
                            </w:r>
                            <w:r>
                              <w:rPr>
                                <w:rFonts w:hint="eastAsia"/>
                                <w:sz w:val="15"/>
                                <w:lang w:eastAsia="zh-CN"/>
                              </w:rPr>
                              <w:t>、</w:t>
                            </w:r>
                            <w:r>
                              <w:rPr>
                                <w:rFonts w:hint="eastAsia"/>
                                <w:sz w:val="15"/>
                              </w:rPr>
                              <w:t>《创业投资企业或其管理顾问机构高管人员情况表》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4</w:t>
                            </w:r>
                            <w:r>
                              <w:rPr>
                                <w:rFonts w:hint="eastAsia"/>
                                <w:sz w:val="15"/>
                                <w:lang w:eastAsia="zh-CN"/>
                              </w:rPr>
                              <w:t>、</w:t>
                            </w:r>
                            <w:r>
                              <w:rPr>
                                <w:rFonts w:hint="eastAsia"/>
                                <w:sz w:val="15"/>
                              </w:rPr>
                              <w:t>《创业投资企业资本资产分布情况表》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5</w:t>
                            </w:r>
                            <w:r>
                              <w:rPr>
                                <w:rFonts w:hint="eastAsia"/>
                                <w:sz w:val="15"/>
                                <w:lang w:eastAsia="zh-CN"/>
                              </w:rPr>
                              <w:t>、</w:t>
                            </w:r>
                            <w:r>
                              <w:rPr>
                                <w:rFonts w:hint="eastAsia"/>
                                <w:sz w:val="15"/>
                              </w:rPr>
                              <w:t>《创业投资企业从事创业投资情况表》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6</w:t>
                            </w:r>
                            <w:r>
                              <w:rPr>
                                <w:rFonts w:hint="eastAsia"/>
                                <w:sz w:val="15"/>
                                <w:lang w:eastAsia="zh-CN"/>
                              </w:rPr>
                              <w:t>、</w:t>
                            </w:r>
                            <w:r>
                              <w:rPr>
                                <w:rFonts w:hint="eastAsia"/>
                                <w:sz w:val="15"/>
                              </w:rPr>
                              <w:t>《创业投资企业投资退出情况表》</w:t>
                            </w:r>
                            <w:r>
                              <w:rPr>
                                <w:rFonts w:hint="eastAsia"/>
                                <w:sz w:val="15"/>
                                <w:lang w:eastAsia="zh-CN"/>
                              </w:rPr>
                              <w:t>（</w:t>
                            </w:r>
                            <w:r>
                              <w:rPr>
                                <w:rFonts w:hint="eastAsia"/>
                                <w:sz w:val="15"/>
                              </w:rPr>
                              <w:t>原件1份</w:t>
                            </w:r>
                            <w:r>
                              <w:rPr>
                                <w:rFonts w:hint="eastAsia"/>
                                <w:sz w:val="15"/>
                                <w:lang w:eastAsia="zh-CN"/>
                              </w:rPr>
                              <w:t>）</w:t>
                            </w:r>
                          </w:p>
                        </w:txbxContent>
                      </wps:txbx>
                      <wps:bodyPr upright="1"/>
                    </wps:wsp>
                  </a:graphicData>
                </a:graphic>
              </wp:anchor>
            </w:drawing>
          </mc:Choice>
          <mc:Fallback>
            <w:pict>
              <v:rect id="_x0000_s1026" o:spid="_x0000_s1026" o:spt="1" style="position:absolute;left:0pt;margin-left:240.3pt;margin-top:5.4pt;height:252.1pt;width:224.8pt;z-index:292418560;mso-width-relative:page;mso-height-relative:page;" fillcolor="#FFFFFF" filled="t" stroked="t" coordsize="21600,21600" o:gfxdata="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&#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B32yg2QAAAAoBAAAPAAAAAAAAAAEAIAAAACIAAABk&#10;cnMvZG93bnJldi54bWxQSwECFAAUAAAACACHTuJAOCTOBgUCAAA4BAAADgAAAAAAAAABACAAAAAo&#10;AQAAZHJzL2Uyb0RvYy54bWxQSwUGAAAAAAYABgBZAQAAnwUAAAAA&#10;">
                <v:fill on="t" focussize="0,0"/>
                <v:stroke color="#000000" joinstyle="miter" dashstyle="dash"/>
                <v:imagedata o:title=""/>
                <o:lock v:ext="edit" aspectratio="f"/>
                <v:textbox>
                  <w:txbxContent>
                    <w:p>
                      <w:pPr>
                        <w:spacing w:line="180" w:lineRule="exact"/>
                        <w:rPr>
                          <w:rFonts w:hint="eastAsia"/>
                          <w:sz w:val="15"/>
                        </w:rPr>
                      </w:pPr>
                      <w:r>
                        <w:rPr>
                          <w:rFonts w:hint="eastAsia"/>
                          <w:sz w:val="15"/>
                        </w:rPr>
                        <w:t>申请条件：</w:t>
                      </w:r>
                    </w:p>
                    <w:p>
                      <w:pPr>
                        <w:spacing w:line="180" w:lineRule="exact"/>
                        <w:rPr>
                          <w:rFonts w:hint="eastAsia"/>
                          <w:sz w:val="15"/>
                        </w:rPr>
                      </w:pPr>
                      <w:r>
                        <w:rPr>
                          <w:rFonts w:hint="eastAsia"/>
                          <w:sz w:val="15"/>
                        </w:rPr>
                        <w:t>1</w:t>
                      </w:r>
                      <w:r>
                        <w:rPr>
                          <w:rFonts w:hint="eastAsia"/>
                          <w:sz w:val="15"/>
                          <w:lang w:eastAsia="zh-CN"/>
                        </w:rPr>
                        <w:t>、</w:t>
                      </w:r>
                      <w:r>
                        <w:rPr>
                          <w:rFonts w:hint="eastAsia"/>
                          <w:sz w:val="15"/>
                        </w:rPr>
                        <w:t>已在工商行政管理部门办理注册登记</w:t>
                      </w:r>
                    </w:p>
                    <w:p>
                      <w:pPr>
                        <w:spacing w:line="180" w:lineRule="exact"/>
                        <w:rPr>
                          <w:rFonts w:hint="eastAsia"/>
                          <w:sz w:val="15"/>
                        </w:rPr>
                      </w:pPr>
                      <w:r>
                        <w:rPr>
                          <w:rFonts w:hint="eastAsia"/>
                          <w:sz w:val="15"/>
                        </w:rPr>
                        <w:t>2</w:t>
                      </w:r>
                      <w:r>
                        <w:rPr>
                          <w:rFonts w:hint="eastAsia"/>
                          <w:sz w:val="15"/>
                          <w:lang w:eastAsia="zh-CN"/>
                        </w:rPr>
                        <w:t>、</w:t>
                      </w:r>
                      <w:r>
                        <w:rPr>
                          <w:rFonts w:hint="eastAsia"/>
                          <w:sz w:val="15"/>
                        </w:rPr>
                        <w:t>经营范围符合《创业投资企业管理暂行办法》第十二条规定：（一）创业投资业务。（二）代理其他创业投资企业等机构或个人的创业投资业务。（三）创业投资咨询业务。（四）为创业企业提供创业管理服务业务。（五）参与设立创业投资企业与创业投资管理顾问机构。</w:t>
                      </w:r>
                    </w:p>
                    <w:p>
                      <w:pPr>
                        <w:spacing w:line="180" w:lineRule="exact"/>
                        <w:rPr>
                          <w:rFonts w:hint="eastAsia"/>
                          <w:sz w:val="15"/>
                        </w:rPr>
                      </w:pPr>
                      <w:r>
                        <w:rPr>
                          <w:rFonts w:hint="eastAsia"/>
                          <w:sz w:val="15"/>
                        </w:rPr>
                        <w:t>3</w:t>
                      </w:r>
                      <w:r>
                        <w:rPr>
                          <w:rFonts w:hint="eastAsia"/>
                          <w:sz w:val="15"/>
                          <w:lang w:eastAsia="zh-CN"/>
                        </w:rPr>
                        <w:t>、</w:t>
                      </w:r>
                      <w:r>
                        <w:rPr>
                          <w:rFonts w:hint="eastAsia"/>
                          <w:sz w:val="15"/>
                        </w:rPr>
                        <w:t>实收资本不低于3000万元人民币，或者首期实收资本不低于1000万元人民币且全体投资者承诺在注册后的5年内补足不低于3000万元人民币实收资本。</w:t>
                      </w:r>
                    </w:p>
                    <w:p>
                      <w:pPr>
                        <w:spacing w:line="180" w:lineRule="exact"/>
                        <w:rPr>
                          <w:rFonts w:hint="eastAsia"/>
                          <w:sz w:val="15"/>
                        </w:rPr>
                      </w:pPr>
                      <w:r>
                        <w:rPr>
                          <w:rFonts w:hint="eastAsia"/>
                          <w:sz w:val="15"/>
                        </w:rPr>
                        <w:t>4</w:t>
                      </w:r>
                      <w:r>
                        <w:rPr>
                          <w:rFonts w:hint="eastAsia"/>
                          <w:sz w:val="15"/>
                          <w:lang w:eastAsia="zh-CN"/>
                        </w:rPr>
                        <w:t>、</w:t>
                      </w:r>
                      <w:r>
                        <w:rPr>
                          <w:rFonts w:hint="eastAsia"/>
                          <w:sz w:val="15"/>
                        </w:rPr>
                        <w:t>投资者不得超过200人。其中，以有限责任公司形式设立创业投资企业的，投资者人数不得超过50人。单个投资者对创业投资企业的投资不得低于100万元人民币。所有投资者应当以货币形式出资。</w:t>
                      </w:r>
                    </w:p>
                    <w:p>
                      <w:pPr>
                        <w:spacing w:line="180" w:lineRule="exact"/>
                        <w:rPr>
                          <w:rFonts w:hint="eastAsia"/>
                          <w:sz w:val="15"/>
                        </w:rPr>
                      </w:pPr>
                      <w:r>
                        <w:rPr>
                          <w:rFonts w:hint="eastAsia"/>
                          <w:sz w:val="15"/>
                        </w:rPr>
                        <w:t>5</w:t>
                      </w:r>
                      <w:r>
                        <w:rPr>
                          <w:rFonts w:hint="eastAsia"/>
                          <w:sz w:val="15"/>
                          <w:lang w:eastAsia="zh-CN"/>
                        </w:rPr>
                        <w:t>、</w:t>
                      </w:r>
                      <w:r>
                        <w:rPr>
                          <w:rFonts w:hint="eastAsia"/>
                          <w:sz w:val="15"/>
                        </w:rPr>
                        <w:t>有至少3名具备2年以上创业投资或相关业务经验的高级管理人员承担投资管理责任。委托其他创业投资企业、创业投资管理顾问企业作为管理顾问机构负责其投资管理业务的，管理顾问机构必须有至少3名具备2年以上创业投资或相关业务经验的高级管理人员对其承担投资管理责任。</w:t>
                      </w:r>
                    </w:p>
                    <w:p>
                      <w:pPr>
                        <w:spacing w:line="180" w:lineRule="exact"/>
                        <w:rPr>
                          <w:rFonts w:hint="eastAsia"/>
                          <w:sz w:val="15"/>
                        </w:rPr>
                      </w:pPr>
                    </w:p>
                    <w:p>
                      <w:pPr>
                        <w:spacing w:line="180" w:lineRule="exact"/>
                        <w:rPr>
                          <w:rFonts w:hint="eastAsia" w:eastAsia="宋体"/>
                          <w:sz w:val="15"/>
                          <w:lang w:eastAsia="zh-CN"/>
                        </w:rPr>
                      </w:pPr>
                      <w:r>
                        <w:rPr>
                          <w:rFonts w:hint="eastAsia"/>
                          <w:sz w:val="15"/>
                        </w:rPr>
                        <w:t>提交材料：1</w:t>
                      </w:r>
                      <w:r>
                        <w:rPr>
                          <w:rFonts w:hint="eastAsia"/>
                          <w:sz w:val="15"/>
                        </w:rPr>
                        <w:tab/>
                      </w:r>
                      <w:r>
                        <w:rPr>
                          <w:rFonts w:hint="eastAsia"/>
                          <w:sz w:val="15"/>
                          <w:lang w:eastAsia="zh-CN"/>
                        </w:rPr>
                        <w:t>、</w:t>
                      </w:r>
                      <w:r>
                        <w:rPr>
                          <w:rFonts w:hint="eastAsia"/>
                          <w:sz w:val="15"/>
                        </w:rPr>
                        <w:t>《创业投资企业备案申请书》</w:t>
                      </w:r>
                      <w:r>
                        <w:rPr>
                          <w:rFonts w:hint="eastAsia"/>
                          <w:sz w:val="15"/>
                          <w:lang w:eastAsia="zh-CN"/>
                        </w:rPr>
                        <w:t>（</w:t>
                      </w:r>
                      <w:r>
                        <w:rPr>
                          <w:rFonts w:hint="eastAsia"/>
                          <w:sz w:val="15"/>
                        </w:rPr>
                        <w:t>原件3份</w:t>
                      </w:r>
                      <w:r>
                        <w:rPr>
                          <w:rFonts w:hint="eastAsia"/>
                          <w:sz w:val="15"/>
                          <w:lang w:eastAsia="zh-CN"/>
                        </w:rPr>
                        <w:t>）</w:t>
                      </w:r>
                    </w:p>
                    <w:p>
                      <w:pPr>
                        <w:spacing w:line="180" w:lineRule="exact"/>
                        <w:rPr>
                          <w:rFonts w:hint="eastAsia" w:eastAsia="宋体"/>
                          <w:sz w:val="15"/>
                          <w:lang w:eastAsia="zh-CN"/>
                        </w:rPr>
                      </w:pPr>
                      <w:r>
                        <w:rPr>
                          <w:rFonts w:hint="eastAsia"/>
                          <w:sz w:val="15"/>
                        </w:rPr>
                        <w:t>2</w:t>
                      </w:r>
                      <w:r>
                        <w:rPr>
                          <w:rFonts w:hint="eastAsia"/>
                          <w:sz w:val="15"/>
                          <w:lang w:eastAsia="zh-CN"/>
                        </w:rPr>
                        <w:t>、</w:t>
                      </w:r>
                      <w:r>
                        <w:rPr>
                          <w:rFonts w:hint="eastAsia"/>
                          <w:sz w:val="15"/>
                        </w:rPr>
                        <w:t>《创业投资企业基本情况表》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3</w:t>
                      </w:r>
                      <w:r>
                        <w:rPr>
                          <w:rFonts w:hint="eastAsia"/>
                          <w:sz w:val="15"/>
                          <w:lang w:eastAsia="zh-CN"/>
                        </w:rPr>
                        <w:t>、</w:t>
                      </w:r>
                      <w:r>
                        <w:rPr>
                          <w:rFonts w:hint="eastAsia"/>
                          <w:sz w:val="15"/>
                        </w:rPr>
                        <w:t>《创业投资企业或其管理顾问机构高管人员情况表》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4</w:t>
                      </w:r>
                      <w:r>
                        <w:rPr>
                          <w:rFonts w:hint="eastAsia"/>
                          <w:sz w:val="15"/>
                          <w:lang w:eastAsia="zh-CN"/>
                        </w:rPr>
                        <w:t>、</w:t>
                      </w:r>
                      <w:r>
                        <w:rPr>
                          <w:rFonts w:hint="eastAsia"/>
                          <w:sz w:val="15"/>
                        </w:rPr>
                        <w:t>《创业投资企业资本资产分布情况表》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5</w:t>
                      </w:r>
                      <w:r>
                        <w:rPr>
                          <w:rFonts w:hint="eastAsia"/>
                          <w:sz w:val="15"/>
                          <w:lang w:eastAsia="zh-CN"/>
                        </w:rPr>
                        <w:t>、</w:t>
                      </w:r>
                      <w:r>
                        <w:rPr>
                          <w:rFonts w:hint="eastAsia"/>
                          <w:sz w:val="15"/>
                        </w:rPr>
                        <w:t>《创业投资企业从事创业投资情况表》</w:t>
                      </w:r>
                      <w:r>
                        <w:rPr>
                          <w:rFonts w:hint="eastAsia"/>
                          <w:sz w:val="15"/>
                          <w:lang w:eastAsia="zh-CN"/>
                        </w:rPr>
                        <w:t>（</w:t>
                      </w:r>
                      <w:r>
                        <w:rPr>
                          <w:rFonts w:hint="eastAsia"/>
                          <w:sz w:val="15"/>
                        </w:rPr>
                        <w:t>原件1份</w:t>
                      </w:r>
                      <w:r>
                        <w:rPr>
                          <w:rFonts w:hint="eastAsia"/>
                          <w:sz w:val="15"/>
                          <w:lang w:eastAsia="zh-CN"/>
                        </w:rPr>
                        <w:t>）</w:t>
                      </w:r>
                    </w:p>
                    <w:p>
                      <w:pPr>
                        <w:spacing w:line="180" w:lineRule="exact"/>
                        <w:rPr>
                          <w:rFonts w:hint="eastAsia" w:eastAsia="宋体"/>
                          <w:sz w:val="15"/>
                          <w:lang w:eastAsia="zh-CN"/>
                        </w:rPr>
                      </w:pPr>
                      <w:r>
                        <w:rPr>
                          <w:rFonts w:hint="eastAsia"/>
                          <w:sz w:val="15"/>
                        </w:rPr>
                        <w:t>6</w:t>
                      </w:r>
                      <w:r>
                        <w:rPr>
                          <w:rFonts w:hint="eastAsia"/>
                          <w:sz w:val="15"/>
                          <w:lang w:eastAsia="zh-CN"/>
                        </w:rPr>
                        <w:t>、</w:t>
                      </w:r>
                      <w:r>
                        <w:rPr>
                          <w:rFonts w:hint="eastAsia"/>
                          <w:sz w:val="15"/>
                        </w:rPr>
                        <w:t>《创业投资企业投资退出情况表》</w:t>
                      </w:r>
                      <w:r>
                        <w:rPr>
                          <w:rFonts w:hint="eastAsia"/>
                          <w:sz w:val="15"/>
                          <w:lang w:eastAsia="zh-CN"/>
                        </w:rPr>
                        <w:t>（</w:t>
                      </w:r>
                      <w:r>
                        <w:rPr>
                          <w:rFonts w:hint="eastAsia"/>
                          <w:sz w:val="15"/>
                        </w:rPr>
                        <w:t>原件1份</w:t>
                      </w:r>
                      <w:r>
                        <w:rPr>
                          <w:rFonts w:hint="eastAsia"/>
                          <w:sz w:val="15"/>
                          <w:lang w:eastAsia="zh-CN"/>
                        </w:rPr>
                        <w:t>）</w:t>
                      </w:r>
                    </w:p>
                  </w:txbxContent>
                </v:textbox>
              </v:rect>
            </w:pict>
          </mc:Fallback>
        </mc:AlternateContent>
      </w:r>
      <w:r>
        <w:rPr>
          <w:rFonts w:hint="eastAsia" w:ascii="Calibri" w:hAnsi="Calibri" w:eastAsia="宋体" w:cs="Times New Roman"/>
        </w:rPr>
        <w:t>事项编码：7800-Z-00</w:t>
      </w:r>
      <w:r>
        <w:rPr>
          <w:rFonts w:hint="eastAsia" w:cs="Times New Roman"/>
          <w:lang w:val="en-US" w:eastAsia="zh-CN"/>
        </w:rPr>
        <w:t>2</w:t>
      </w:r>
      <w:r>
        <w:rPr>
          <w:rFonts w:hint="eastAsia" w:ascii="Calibri" w:hAnsi="Calibri" w:eastAsia="宋体" w:cs="Times New Roman"/>
        </w:rPr>
        <w:t>00-140400</w:t>
      </w:r>
    </w:p>
    <w:p>
      <w:pPr>
        <w:jc w:val="both"/>
        <w:rPr>
          <w:rFonts w:hint="eastAsia" w:ascii="仿宋_GB2312" w:hAnsi="仿宋" w:eastAsia="仿宋_GB2312" w:cs="宋体"/>
          <w:b/>
          <w:bCs/>
          <w:sz w:val="32"/>
          <w:szCs w:val="32"/>
          <w:lang w:eastAsia="zh-CN"/>
        </w:rPr>
      </w:pPr>
      <w:r>
        <w:rPr>
          <w:rFonts w:hint="eastAsia" w:ascii="Calibri" w:hAnsi="Calibri" w:eastAsia="宋体" w:cs="Times New Roman"/>
        </w:rPr>
        <w:t>事项名称：创业投资企业备案初</w:t>
      </w:r>
      <w:r>
        <w:rPr>
          <w:rFonts w:hint="eastAsia" w:ascii="Calibri" w:hAnsi="Calibri" w:eastAsia="宋体" w:cs="Times New Roman"/>
          <w:lang w:eastAsia="zh-CN"/>
        </w:rPr>
        <w:t>审</w:t>
      </w:r>
    </w:p>
    <w:p>
      <w:pPr>
        <w:rPr>
          <w:rFonts w:hint="eastAsia" w:cs="Times New Roman"/>
        </w:rPr>
      </w:pPr>
      <w:r>
        <w:rPr>
          <w:rFonts w:hint="eastAsia" w:cs="Times New Roman"/>
          <w:lang w:val="en-US" w:eastAsia="zh-CN"/>
        </w:rPr>
        <mc:AlternateContent>
          <mc:Choice Requires="wps">
            <w:drawing>
              <wp:anchor distT="0" distB="0" distL="114300" distR="114300" simplePos="0" relativeHeight="291966976" behindDoc="0" locked="0" layoutInCell="1" allowOverlap="1">
                <wp:simplePos x="0" y="0"/>
                <wp:positionH relativeFrom="column">
                  <wp:posOffset>1376045</wp:posOffset>
                </wp:positionH>
                <wp:positionV relativeFrom="paragraph">
                  <wp:posOffset>1223645</wp:posOffset>
                </wp:positionV>
                <wp:extent cx="1379220" cy="1007745"/>
                <wp:effectExtent l="8255" t="5715" r="22225" b="15240"/>
                <wp:wrapNone/>
                <wp:docPr id="37" name="流程图: 决策 37"/>
                <wp:cNvGraphicFramePr/>
                <a:graphic xmlns:a="http://schemas.openxmlformats.org/drawingml/2006/main">
                  <a:graphicData uri="http://schemas.microsoft.com/office/word/2010/wordprocessingShape">
                    <wps:wsp>
                      <wps:cNvSpPr/>
                      <wps:spPr>
                        <a:xfrm>
                          <a:off x="0" y="0"/>
                          <a:ext cx="1379220" cy="1007745"/>
                        </a:xfrm>
                        <a:prstGeom prst="flowChartDecision">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cs="Times New Roman"/>
                                <w:sz w:val="15"/>
                                <w:szCs w:val="15"/>
                                <w:lang w:eastAsia="zh-CN"/>
                              </w:rPr>
                            </w:pPr>
                            <w:r>
                              <w:rPr>
                                <w:rFonts w:hint="eastAsia" w:cs="Times New Roman"/>
                                <w:sz w:val="18"/>
                                <w:szCs w:val="18"/>
                                <w:lang w:eastAsia="zh-CN"/>
                              </w:rPr>
                              <w:t>办结</w:t>
                            </w:r>
                            <w:r>
                              <w:rPr>
                                <w:rFonts w:hint="eastAsia" w:cs="Times New Roman"/>
                                <w:sz w:val="15"/>
                                <w:szCs w:val="15"/>
                                <w:lang w:eastAsia="zh-CN"/>
                              </w:rPr>
                              <w:t>（法定期限内）</w:t>
                            </w:r>
                          </w:p>
                        </w:txbxContent>
                      </wps:txbx>
                      <wps:bodyPr upright="1"/>
                    </wps:wsp>
                  </a:graphicData>
                </a:graphic>
              </wp:anchor>
            </w:drawing>
          </mc:Choice>
          <mc:Fallback>
            <w:pict>
              <v:shape id="_x0000_s1026" o:spid="_x0000_s1026" o:spt="110" type="#_x0000_t110" style="position:absolute;left:0pt;margin-left:108.35pt;margin-top:96.35pt;height:79.35pt;width:108.6pt;z-index:291966976;mso-width-relative:page;mso-height-relative:page;" fillcolor="#FFFFFF" filled="t" stroked="t" coordsize="21600,21600" o:gfxdata="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Ls4r7aAAAACwEAAA8AAAAAAAAAAQAgAAAAIgAAAGRycy9kb3ducmV2LnhtbFBLAQIUABQAAAAI&#10;AIdO4kDTA4c2JAIAAFIEAAAOAAAAAAAAAAEAIAAAACkBAABkcnMvZTJvRG9jLnhtbFBLBQYAAAAA&#10;BgAGAFkBAAC/BQAAAAA=&#10;">
                <v:fill on="t" focussize="0,0"/>
                <v:stroke color="#000000" joinstyle="miter"/>
                <v:imagedata o:title=""/>
                <o:lock v:ext="edit" aspectratio="f"/>
                <v:textbox>
                  <w:txbxContent>
                    <w:p>
                      <w:pPr>
                        <w:rPr>
                          <w:rFonts w:hint="eastAsia" w:eastAsia="宋体" w:cs="Times New Roman"/>
                          <w:sz w:val="15"/>
                          <w:szCs w:val="15"/>
                          <w:lang w:eastAsia="zh-CN"/>
                        </w:rPr>
                      </w:pPr>
                      <w:r>
                        <w:rPr>
                          <w:rFonts w:hint="eastAsia" w:cs="Times New Roman"/>
                          <w:sz w:val="18"/>
                          <w:szCs w:val="18"/>
                          <w:lang w:eastAsia="zh-CN"/>
                        </w:rPr>
                        <w:t>办结</w:t>
                      </w:r>
                      <w:r>
                        <w:rPr>
                          <w:rFonts w:hint="eastAsia" w:cs="Times New Roman"/>
                          <w:sz w:val="15"/>
                          <w:szCs w:val="15"/>
                          <w:lang w:eastAsia="zh-CN"/>
                        </w:rPr>
                        <w:t>（法定期限内）</w:t>
                      </w:r>
                    </w:p>
                  </w:txbxContent>
                </v:textbox>
              </v:shape>
            </w:pict>
          </mc:Fallback>
        </mc:AlternateContent>
      </w:r>
    </w:p>
    <w:p>
      <w:pPr>
        <w:rPr>
          <w:rFonts w:hint="eastAsia" w:cs="Times New Roman"/>
        </w:rPr>
      </w:pPr>
      <w:r>
        <w:rPr>
          <w:rFonts w:hint="eastAsia" w:cs="Times New Roman"/>
          <w:lang w:val="en-US" w:eastAsia="zh-CN"/>
        </w:rPr>
        <mc:AlternateContent>
          <mc:Choice Requires="wps">
            <w:drawing>
              <wp:anchor distT="0" distB="0" distL="114300" distR="114300" simplePos="0" relativeHeight="291963904" behindDoc="0" locked="0" layoutInCell="1" allowOverlap="1">
                <wp:simplePos x="0" y="0"/>
                <wp:positionH relativeFrom="column">
                  <wp:posOffset>1480820</wp:posOffset>
                </wp:positionH>
                <wp:positionV relativeFrom="paragraph">
                  <wp:posOffset>167640</wp:posOffset>
                </wp:positionV>
                <wp:extent cx="1080135" cy="448945"/>
                <wp:effectExtent l="4445" t="4445" r="20320" b="22860"/>
                <wp:wrapNone/>
                <wp:docPr id="50" name="流程图: 可选过程 50"/>
                <wp:cNvGraphicFramePr/>
                <a:graphic xmlns:a="http://schemas.openxmlformats.org/drawingml/2006/main">
                  <a:graphicData uri="http://schemas.microsoft.com/office/word/2010/wordprocessingShape">
                    <wps:wsp>
                      <wps:cNvSpPr/>
                      <wps:spPr>
                        <a:xfrm>
                          <a:off x="0" y="0"/>
                          <a:ext cx="1080135" cy="4489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Lines="50"/>
                              <w:jc w:val="center"/>
                              <w:rPr>
                                <w:rFonts w:hint="default" w:eastAsia="宋体" w:cs="Times New Roman"/>
                                <w:szCs w:val="21"/>
                                <w:lang w:val="en-US" w:eastAsia="zh-CN"/>
                              </w:rPr>
                            </w:pPr>
                            <w:r>
                              <w:rPr>
                                <w:rFonts w:hint="eastAsia" w:cs="Times New Roman"/>
                                <w:szCs w:val="21"/>
                                <w:lang w:val="en-US" w:eastAsia="zh-CN"/>
                              </w:rPr>
                              <w:t>受理/审核</w:t>
                            </w:r>
                          </w:p>
                        </w:txbxContent>
                      </wps:txbx>
                      <wps:bodyPr lIns="91439" tIns="45720" rIns="91439" bIns="45720" upright="1"/>
                    </wps:wsp>
                  </a:graphicData>
                </a:graphic>
              </wp:anchor>
            </w:drawing>
          </mc:Choice>
          <mc:Fallback>
            <w:pict>
              <v:shape id="_x0000_s1026" o:spid="_x0000_s1026" o:spt="176" type="#_x0000_t176" style="position:absolute;left:0pt;margin-left:116.6pt;margin-top:13.2pt;height:35.35pt;width:85.05pt;z-index:291963904;mso-width-relative:page;mso-height-relative:page;" fillcolor="#FFFFFF" filled="t" stroked="t" coordsize="21600,21600" o:gfxdata="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YSyS7YAAAACQEAAA8AAAAAAAAAAQAg&#10;AAAAIgAAAGRycy9kb3ducmV2LnhtbFBLAQIUABQAAAAIAIdO4kC6b1NORwIAAJMEAAAOAAAAAAAA&#10;AAEAIAAAACcBAABkcnMvZTJvRG9jLnhtbFBLBQYAAAAABgAGAFkBAADgBQAAAAA=&#10;">
                <v:fill on="t" focussize="0,0"/>
                <v:stroke color="#000000" joinstyle="miter"/>
                <v:imagedata o:title=""/>
                <o:lock v:ext="edit" aspectratio="f"/>
                <v:textbox inset="7.19992125984252pt,1.27mm,7.19992125984252pt,1.27mm">
                  <w:txbxContent>
                    <w:p>
                      <w:pPr>
                        <w:spacing w:beforeLines="50"/>
                        <w:jc w:val="center"/>
                        <w:rPr>
                          <w:rFonts w:hint="default" w:eastAsia="宋体" w:cs="Times New Roman"/>
                          <w:szCs w:val="21"/>
                          <w:lang w:val="en-US" w:eastAsia="zh-CN"/>
                        </w:rPr>
                      </w:pPr>
                      <w:r>
                        <w:rPr>
                          <w:rFonts w:hint="eastAsia" w:cs="Times New Roman"/>
                          <w:szCs w:val="21"/>
                          <w:lang w:val="en-US" w:eastAsia="zh-CN"/>
                        </w:rPr>
                        <w:t>受理/审核</w:t>
                      </w:r>
                    </w:p>
                  </w:txbxContent>
                </v:textbox>
              </v:shape>
            </w:pict>
          </mc:Fallback>
        </mc:AlternateContent>
      </w:r>
    </w:p>
    <w:p>
      <w:pPr>
        <w:rPr>
          <w:rFonts w:hint="eastAsia" w:cs="Times New Roman"/>
        </w:rPr>
      </w:pPr>
      <w:r>
        <w:rPr>
          <w:rFonts w:hint="eastAsia" w:cs="Times New Roman"/>
          <w:lang w:val="en-US" w:eastAsia="zh-CN"/>
        </w:rPr>
        <mc:AlternateContent>
          <mc:Choice Requires="wps">
            <w:drawing>
              <wp:anchor distT="0" distB="0" distL="114300" distR="114300" simplePos="0" relativeHeight="291973120" behindDoc="0" locked="0" layoutInCell="1" allowOverlap="1">
                <wp:simplePos x="0" y="0"/>
                <wp:positionH relativeFrom="column">
                  <wp:posOffset>343535</wp:posOffset>
                </wp:positionH>
                <wp:positionV relativeFrom="paragraph">
                  <wp:posOffset>177165</wp:posOffset>
                </wp:positionV>
                <wp:extent cx="6985" cy="869950"/>
                <wp:effectExtent l="0" t="0" r="0" b="0"/>
                <wp:wrapNone/>
                <wp:docPr id="48" name="直接连接符 48"/>
                <wp:cNvGraphicFramePr/>
                <a:graphic xmlns:a="http://schemas.openxmlformats.org/drawingml/2006/main">
                  <a:graphicData uri="http://schemas.microsoft.com/office/word/2010/wordprocessingShape">
                    <wps:wsp>
                      <wps:cNvCnPr/>
                      <wps:spPr>
                        <a:xfrm flipH="1">
                          <a:off x="0" y="0"/>
                          <a:ext cx="6985"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27.05pt;margin-top:13.95pt;height:68.5pt;width:0.55pt;z-index:291973120;mso-width-relative:page;mso-height-relative:page;" filled="f" stroked="t" coordsize="21600,21600" o:gfxdata="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Sd8o9cAAAAIAQAADwAAAAAAAAABACAAAAAiAAAAZHJz&#10;L2Rvd25yZXYueG1sUEsBAhQAFAAAAAgAh07iQIlT3U0FAgAAAAQAAA4AAAAAAAAAAQAgAAAAJgEA&#10;AGRycy9lMm9Eb2MueG1sUEsFBgAAAAAGAAYAWQEAAJ0FAAAAAA==&#10;">
                <v:fill on="f" focussize="0,0"/>
                <v:stroke color="#000000" joinstyle="round"/>
                <v:imagedata o:title=""/>
                <o:lock v:ext="edit" aspectratio="f"/>
              </v:line>
            </w:pict>
          </mc:Fallback>
        </mc:AlternateContent>
      </w:r>
      <w:r>
        <w:rPr>
          <w:rFonts w:hint="eastAsia" w:cs="Times New Roman"/>
          <w:lang w:val="en-US" w:eastAsia="zh-CN"/>
        </w:rPr>
        <mc:AlternateContent>
          <mc:Choice Requires="wps">
            <w:drawing>
              <wp:anchor distT="0" distB="0" distL="114300" distR="114300" simplePos="0" relativeHeight="291978240" behindDoc="0" locked="0" layoutInCell="1" allowOverlap="1">
                <wp:simplePos x="0" y="0"/>
                <wp:positionH relativeFrom="column">
                  <wp:posOffset>2555240</wp:posOffset>
                </wp:positionH>
                <wp:positionV relativeFrom="paragraph">
                  <wp:posOffset>182245</wp:posOffset>
                </wp:positionV>
                <wp:extent cx="467995" cy="635"/>
                <wp:effectExtent l="0" t="37465" r="8255" b="38100"/>
                <wp:wrapNone/>
                <wp:docPr id="49" name="直接连接符 49"/>
                <wp:cNvGraphicFramePr/>
                <a:graphic xmlns:a="http://schemas.openxmlformats.org/drawingml/2006/main">
                  <a:graphicData uri="http://schemas.microsoft.com/office/word/2010/wordprocessingShape">
                    <wps:wsp>
                      <wps:cNvCnPr/>
                      <wps:spPr>
                        <a:xfrm flipH="1">
                          <a:off x="0" y="0"/>
                          <a:ext cx="467995" cy="635"/>
                        </a:xfrm>
                        <a:prstGeom prst="line">
                          <a:avLst/>
                        </a:prstGeom>
                        <a:ln w="6350" cap="flat" cmpd="sng">
                          <a:solidFill>
                            <a:srgbClr val="000000"/>
                          </a:solidFill>
                          <a:prstDash val="dash"/>
                          <a:headEnd type="none" w="med" len="med"/>
                          <a:tailEnd type="triangle" w="med" len="med"/>
                        </a:ln>
                        <a:effectLst/>
                      </wps:spPr>
                      <wps:bodyPr upright="1"/>
                    </wps:wsp>
                  </a:graphicData>
                </a:graphic>
              </wp:anchor>
            </w:drawing>
          </mc:Choice>
          <mc:Fallback>
            <w:pict>
              <v:line id="_x0000_s1026" o:spid="_x0000_s1026" o:spt="20" style="position:absolute;left:0pt;flip:x;margin-left:201.2pt;margin-top:14.35pt;height:0.05pt;width:36.85pt;z-index:291978240;mso-width-relative:page;mso-height-relative:page;" filled="f" stroked="t" coordsize="21600,21600" o:gfxdata="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7Q6Z72QAAAAkBAAAPAAAAAAAAAAEAIAAAACIA&#10;AABkcnMvZG93bnJldi54bWxQSwECFAAUAAAACACHTuJAUAbg/QgCAAACBAAADgAAAAAAAAABACAA&#10;AAAoAQAAZHJzL2Uyb0RvYy54bWxQSwUGAAAAAAYABgBZAQAAogUAAAAA&#10;">
                <v:fill on="f" focussize="0,0"/>
                <v:stroke weight="0.5pt" color="#000000" joinstyle="round" dashstyle="dash" endarrow="block"/>
                <v:imagedata o:title=""/>
                <o:lock v:ext="edit" aspectratio="f"/>
              </v:line>
            </w:pict>
          </mc:Fallback>
        </mc:AlternateContent>
      </w:r>
      <w:r>
        <w:rPr>
          <w:rFonts w:hint="eastAsia" w:cs="Times New Roman"/>
          <w:lang w:val="en-US" w:eastAsia="zh-CN"/>
        </w:rPr>
        <mc:AlternateContent>
          <mc:Choice Requires="wps">
            <w:drawing>
              <wp:anchor distT="0" distB="0" distL="114300" distR="114300" simplePos="0" relativeHeight="291972096" behindDoc="0" locked="0" layoutInCell="1" allowOverlap="1">
                <wp:simplePos x="0" y="0"/>
                <wp:positionH relativeFrom="column">
                  <wp:posOffset>353060</wp:posOffset>
                </wp:positionH>
                <wp:positionV relativeFrom="paragraph">
                  <wp:posOffset>178435</wp:posOffset>
                </wp:positionV>
                <wp:extent cx="1114425" cy="635"/>
                <wp:effectExtent l="0" t="37465" r="9525" b="38100"/>
                <wp:wrapNone/>
                <wp:docPr id="46" name="直接连接符 46"/>
                <wp:cNvGraphicFramePr/>
                <a:graphic xmlns:a="http://schemas.openxmlformats.org/drawingml/2006/main">
                  <a:graphicData uri="http://schemas.microsoft.com/office/word/2010/wordprocessingShape">
                    <wps:wsp>
                      <wps:cNvCnPr/>
                      <wps:spPr>
                        <a:xfrm>
                          <a:off x="0" y="0"/>
                          <a:ext cx="1114425" cy="635"/>
                        </a:xfrm>
                        <a:prstGeom prst="line">
                          <a:avLst/>
                        </a:prstGeom>
                        <a:ln w="6350"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8pt;margin-top:14.05pt;height:0.05pt;width:87.75pt;z-index:291972096;mso-width-relative:page;mso-height-relative:page;" filled="f" stroked="t"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wJya1wAAAAgBAAAPAAAAAAAAAAEAIAAAACIAAABkcnMvZG93&#10;bnJldi54bWxQSwECFAAUAAAACACHTuJAfk4psQECAAD6AwAADgAAAAAAAAABACAAAAAmAQAAZHJz&#10;L2Uyb0RvYy54bWxQSwUGAAAAAAYABgBZAQAAmQUAAAAA&#10;">
                <v:fill on="f" focussize="0,0"/>
                <v:stroke weight="0.5pt" color="#000000" joinstyle="round" endarrow="block"/>
                <v:imagedata o:title=""/>
                <o:lock v:ext="edit" aspectratio="f"/>
              </v:line>
            </w:pict>
          </mc:Fallback>
        </mc:AlternateContent>
      </w:r>
    </w:p>
    <w:p>
      <w:pPr>
        <w:rPr>
          <w:rFonts w:hint="eastAsia" w:cs="Times New Roman"/>
        </w:rPr>
      </w:pPr>
    </w:p>
    <w:p>
      <w:pPr>
        <w:rPr>
          <w:rFonts w:hint="eastAsia" w:cs="Times New Roman"/>
        </w:rPr>
      </w:pPr>
      <w:r>
        <w:rPr>
          <w:rFonts w:hint="eastAsia" w:cs="Times New Roman"/>
          <w:lang w:val="en-US" w:eastAsia="zh-CN"/>
        </w:rPr>
        <mc:AlternateContent>
          <mc:Choice Requires="wps">
            <w:drawing>
              <wp:anchor distT="0" distB="0" distL="114300" distR="114300" simplePos="0" relativeHeight="291976192" behindDoc="0" locked="0" layoutInCell="1" allowOverlap="1">
                <wp:simplePos x="0" y="0"/>
                <wp:positionH relativeFrom="column">
                  <wp:posOffset>1718945</wp:posOffset>
                </wp:positionH>
                <wp:positionV relativeFrom="paragraph">
                  <wp:posOffset>29210</wp:posOffset>
                </wp:positionV>
                <wp:extent cx="6985" cy="551815"/>
                <wp:effectExtent l="32385" t="0" r="36830" b="635"/>
                <wp:wrapNone/>
                <wp:docPr id="47" name="直接连接符 47"/>
                <wp:cNvGraphicFramePr/>
                <a:graphic xmlns:a="http://schemas.openxmlformats.org/drawingml/2006/main">
                  <a:graphicData uri="http://schemas.microsoft.com/office/word/2010/wordprocessingShape">
                    <wps:wsp>
                      <wps:cNvCnPr/>
                      <wps:spPr>
                        <a:xfrm flipH="1" flipV="1">
                          <a:off x="0" y="0"/>
                          <a:ext cx="6985" cy="551815"/>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_x0000_s1026" o:spid="_x0000_s1026" o:spt="20" style="position:absolute;left:0pt;flip:x y;margin-left:135.35pt;margin-top:2.3pt;height:43.45pt;width:0.55pt;z-index:291976192;mso-width-relative:page;mso-height-relative:page;" filled="f" stroked="t" coordsize="21600,21600" o:gfxdata="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D1z4g2wAAAAgBAAAPAAAAAAAA&#10;AAEAIAAAACIAAABkcnMvZG93bnJldi54bWxQSwECFAAUAAAACACHTuJAnb3Gvg8CAAAOBAAADgAA&#10;AAAAAAABACAAAAAqAQAAZHJzL2Uyb0RvYy54bWxQSwUGAAAAAAYABgBZAQAAqwUAAAAA&#10;">
                <v:fill on="f" focussize="0,0"/>
                <v:stroke color="#000000" joinstyle="round" startarrow="block"/>
                <v:imagedata o:title=""/>
                <o:lock v:ext="edit" aspectratio="f"/>
              </v:line>
            </w:pict>
          </mc:Fallback>
        </mc:AlternateContent>
      </w:r>
      <w:r>
        <w:rPr>
          <w:rFonts w:hint="eastAsia" w:cs="Times New Roman"/>
          <w:lang w:val="en-US" w:eastAsia="zh-CN"/>
        </w:rPr>
        <mc:AlternateContent>
          <mc:Choice Requires="wps">
            <w:drawing>
              <wp:anchor distT="0" distB="0" distL="114300" distR="114300" simplePos="0" relativeHeight="291975168" behindDoc="0" locked="0" layoutInCell="1" allowOverlap="1">
                <wp:simplePos x="0" y="0"/>
                <wp:positionH relativeFrom="column">
                  <wp:posOffset>2341245</wp:posOffset>
                </wp:positionH>
                <wp:positionV relativeFrom="paragraph">
                  <wp:posOffset>25400</wp:posOffset>
                </wp:positionV>
                <wp:extent cx="6350" cy="631190"/>
                <wp:effectExtent l="32385" t="0" r="37465" b="16510"/>
                <wp:wrapNone/>
                <wp:docPr id="45" name="直接连接符 45"/>
                <wp:cNvGraphicFramePr/>
                <a:graphic xmlns:a="http://schemas.openxmlformats.org/drawingml/2006/main">
                  <a:graphicData uri="http://schemas.microsoft.com/office/word/2010/wordprocessingShape">
                    <wps:wsp>
                      <wps:cNvCnPr/>
                      <wps:spPr>
                        <a:xfrm flipH="1">
                          <a:off x="0" y="0"/>
                          <a:ext cx="6350" cy="631190"/>
                        </a:xfrm>
                        <a:prstGeom prst="line">
                          <a:avLst/>
                        </a:prstGeom>
                        <a:ln w="9525" cap="flat" cmpd="sng">
                          <a:solidFill>
                            <a:srgbClr val="000000"/>
                          </a:solidFill>
                          <a:prstDash val="solid"/>
                          <a:headEnd type="triangle" w="med" len="med"/>
                          <a:tailEnd type="none" w="med" len="med"/>
                        </a:ln>
                        <a:effectLst/>
                      </wps:spPr>
                      <wps:bodyPr upright="1"/>
                    </wps:wsp>
                  </a:graphicData>
                </a:graphic>
              </wp:anchor>
            </w:drawing>
          </mc:Choice>
          <mc:Fallback>
            <w:pict>
              <v:line id="_x0000_s1026" o:spid="_x0000_s1026" o:spt="20" style="position:absolute;left:0pt;flip:x;margin-left:184.35pt;margin-top:2pt;height:49.7pt;width:0.5pt;z-index:291975168;mso-width-relative:page;mso-height-relative:page;" filled="f" stroked="t" coordsize="21600,21600" o:gfxdata="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i+AE1gAAAAkBAAAPAAAAAAAAAAEAIAAA&#10;ACIAAABkcnMvZG93bnJldi54bWxQSwECFAAUAAAACACHTuJAOT/33Q4CAAAEBAAADgAAAAAAAAAB&#10;ACAAAAAlAQAAZHJzL2Uyb0RvYy54bWxQSwUGAAAAAAYABgBZAQAApQUAAAAA&#10;">
                <v:fill on="f" focussize="0,0"/>
                <v:stroke color="#000000" joinstyle="round" startarrow="block"/>
                <v:imagedata o:title=""/>
                <o:lock v:ext="edit" aspectratio="f"/>
              </v:line>
            </w:pict>
          </mc:Fallback>
        </mc:AlternateContent>
      </w:r>
      <w:r>
        <w:rPr>
          <w:rFonts w:hint="eastAsia" w:cs="Times New Roman"/>
          <w:lang w:val="en-US" w:eastAsia="zh-CN"/>
        </w:rPr>
        <mc:AlternateContent>
          <mc:Choice Requires="wps">
            <w:drawing>
              <wp:anchor distT="0" distB="0" distL="114300" distR="114300" simplePos="0" relativeHeight="291971072" behindDoc="0" locked="0" layoutInCell="1" allowOverlap="1">
                <wp:simplePos x="0" y="0"/>
                <wp:positionH relativeFrom="column">
                  <wp:posOffset>2200275</wp:posOffset>
                </wp:positionH>
                <wp:positionV relativeFrom="paragraph">
                  <wp:posOffset>80010</wp:posOffset>
                </wp:positionV>
                <wp:extent cx="457200" cy="594360"/>
                <wp:effectExtent l="0" t="0" r="0" b="0"/>
                <wp:wrapNone/>
                <wp:docPr id="51" name="矩形 51"/>
                <wp:cNvGraphicFramePr/>
                <a:graphic xmlns:a="http://schemas.openxmlformats.org/drawingml/2006/main">
                  <a:graphicData uri="http://schemas.microsoft.com/office/word/2010/wordprocessingShape">
                    <wps:wsp>
                      <wps:cNvSpPr/>
                      <wps:spPr>
                        <a:xfrm>
                          <a:off x="0" y="0"/>
                          <a:ext cx="457200" cy="594360"/>
                        </a:xfrm>
                        <a:prstGeom prst="rect">
                          <a:avLst/>
                        </a:prstGeom>
                        <a:noFill/>
                        <a:ln>
                          <a:noFill/>
                        </a:ln>
                        <a:effectLst/>
                      </wps:spPr>
                      <wps:txbx>
                        <w:txbxContent>
                          <w:p>
                            <w:pPr>
                              <w:spacing w:line="160" w:lineRule="exact"/>
                              <w:jc w:val="center"/>
                              <w:rPr>
                                <w:rFonts w:hint="eastAsia" w:cs="Times New Roman"/>
                                <w:sz w:val="13"/>
                                <w:szCs w:val="13"/>
                              </w:rPr>
                            </w:pPr>
                            <w:r>
                              <w:rPr>
                                <w:rFonts w:hint="eastAsia" w:cs="Times New Roman"/>
                                <w:sz w:val="13"/>
                                <w:szCs w:val="13"/>
                              </w:rPr>
                              <w:t>接</w:t>
                            </w:r>
                          </w:p>
                          <w:p>
                            <w:pPr>
                              <w:spacing w:line="160" w:lineRule="exact"/>
                              <w:jc w:val="center"/>
                              <w:rPr>
                                <w:rFonts w:hint="eastAsia" w:cs="Times New Roman"/>
                                <w:sz w:val="13"/>
                                <w:szCs w:val="13"/>
                              </w:rPr>
                            </w:pPr>
                            <w:r>
                              <w:rPr>
                                <w:rFonts w:hint="eastAsia" w:cs="Times New Roman"/>
                                <w:sz w:val="13"/>
                                <w:szCs w:val="13"/>
                              </w:rPr>
                              <w:t>收</w:t>
                            </w:r>
                          </w:p>
                          <w:p>
                            <w:pPr>
                              <w:spacing w:line="160" w:lineRule="exact"/>
                              <w:jc w:val="center"/>
                              <w:rPr>
                                <w:rFonts w:hint="eastAsia" w:cs="Times New Roman"/>
                                <w:sz w:val="13"/>
                                <w:szCs w:val="13"/>
                              </w:rPr>
                            </w:pPr>
                            <w:r>
                              <w:rPr>
                                <w:rFonts w:hint="eastAsia" w:cs="Times New Roman"/>
                                <w:sz w:val="13"/>
                                <w:szCs w:val="13"/>
                              </w:rPr>
                              <w:t>凭</w:t>
                            </w:r>
                          </w:p>
                          <w:p>
                            <w:pPr>
                              <w:spacing w:line="160" w:lineRule="exact"/>
                              <w:jc w:val="center"/>
                              <w:rPr>
                                <w:rFonts w:hint="eastAsia" w:cs="Times New Roman"/>
                                <w:sz w:val="15"/>
                              </w:rPr>
                            </w:pPr>
                            <w:r>
                              <w:rPr>
                                <w:rFonts w:hint="eastAsia" w:cs="Times New Roman"/>
                                <w:sz w:val="13"/>
                                <w:szCs w:val="13"/>
                              </w:rPr>
                              <w:t>证</w:t>
                            </w:r>
                          </w:p>
                        </w:txbxContent>
                      </wps:txbx>
                      <wps:bodyPr upright="1"/>
                    </wps:wsp>
                  </a:graphicData>
                </a:graphic>
              </wp:anchor>
            </w:drawing>
          </mc:Choice>
          <mc:Fallback>
            <w:pict>
              <v:rect id="_x0000_s1026" o:spid="_x0000_s1026" o:spt="1" style="position:absolute;left:0pt;margin-left:173.25pt;margin-top:6.3pt;height:46.8pt;width:36pt;z-index:291971072;mso-width-relative:page;mso-height-relative:page;" filled="f" stroked="f" coordsize="21600,21600" o:gfxdata="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lI1afaAAAACgEA&#10;AA8AAAAAAAAAAQAgAAAAIgAAAGRycy9kb3ducmV2LnhtbFBLAQIUABQAAAAIAIdO4kB8jOhQpgEA&#10;AFADAAAOAAAAAAAAAAEAIAAAACkBAABkcnMvZTJvRG9jLnhtbFBLBQYAAAAABgAGAFkBAABBBQAA&#10;AAA=&#10;">
                <v:fill on="f" focussize="0,0"/>
                <v:stroke on="f"/>
                <v:imagedata o:title=""/>
                <o:lock v:ext="edit" aspectratio="f"/>
                <v:textbox>
                  <w:txbxContent>
                    <w:p>
                      <w:pPr>
                        <w:spacing w:line="160" w:lineRule="exact"/>
                        <w:jc w:val="center"/>
                        <w:rPr>
                          <w:rFonts w:hint="eastAsia" w:cs="Times New Roman"/>
                          <w:sz w:val="13"/>
                          <w:szCs w:val="13"/>
                        </w:rPr>
                      </w:pPr>
                      <w:r>
                        <w:rPr>
                          <w:rFonts w:hint="eastAsia" w:cs="Times New Roman"/>
                          <w:sz w:val="13"/>
                          <w:szCs w:val="13"/>
                        </w:rPr>
                        <w:t>接</w:t>
                      </w:r>
                    </w:p>
                    <w:p>
                      <w:pPr>
                        <w:spacing w:line="160" w:lineRule="exact"/>
                        <w:jc w:val="center"/>
                        <w:rPr>
                          <w:rFonts w:hint="eastAsia" w:cs="Times New Roman"/>
                          <w:sz w:val="13"/>
                          <w:szCs w:val="13"/>
                        </w:rPr>
                      </w:pPr>
                      <w:r>
                        <w:rPr>
                          <w:rFonts w:hint="eastAsia" w:cs="Times New Roman"/>
                          <w:sz w:val="13"/>
                          <w:szCs w:val="13"/>
                        </w:rPr>
                        <w:t>收</w:t>
                      </w:r>
                    </w:p>
                    <w:p>
                      <w:pPr>
                        <w:spacing w:line="160" w:lineRule="exact"/>
                        <w:jc w:val="center"/>
                        <w:rPr>
                          <w:rFonts w:hint="eastAsia" w:cs="Times New Roman"/>
                          <w:sz w:val="13"/>
                          <w:szCs w:val="13"/>
                        </w:rPr>
                      </w:pPr>
                      <w:r>
                        <w:rPr>
                          <w:rFonts w:hint="eastAsia" w:cs="Times New Roman"/>
                          <w:sz w:val="13"/>
                          <w:szCs w:val="13"/>
                        </w:rPr>
                        <w:t>凭</w:t>
                      </w:r>
                    </w:p>
                    <w:p>
                      <w:pPr>
                        <w:spacing w:line="160" w:lineRule="exact"/>
                        <w:jc w:val="center"/>
                        <w:rPr>
                          <w:rFonts w:hint="eastAsia" w:cs="Times New Roman"/>
                          <w:sz w:val="15"/>
                        </w:rPr>
                      </w:pPr>
                      <w:r>
                        <w:rPr>
                          <w:rFonts w:hint="eastAsia" w:cs="Times New Roman"/>
                          <w:sz w:val="13"/>
                          <w:szCs w:val="13"/>
                        </w:rPr>
                        <w:t>证</w:t>
                      </w:r>
                    </w:p>
                  </w:txbxContent>
                </v:textbox>
              </v:rect>
            </w:pict>
          </mc:Fallback>
        </mc:AlternateContent>
      </w:r>
      <w:r>
        <w:rPr>
          <w:rFonts w:hint="eastAsia" w:cs="Times New Roman"/>
          <w:lang w:val="en-US" w:eastAsia="zh-CN"/>
        </w:rPr>
        <mc:AlternateContent>
          <mc:Choice Requires="wps">
            <w:drawing>
              <wp:anchor distT="0" distB="0" distL="114300" distR="114300" simplePos="0" relativeHeight="291970048" behindDoc="0" locked="0" layoutInCell="1" allowOverlap="1">
                <wp:simplePos x="0" y="0"/>
                <wp:positionH relativeFrom="column">
                  <wp:posOffset>1485900</wp:posOffset>
                </wp:positionH>
                <wp:positionV relativeFrom="paragraph">
                  <wp:posOffset>0</wp:posOffset>
                </wp:positionV>
                <wp:extent cx="342900" cy="594360"/>
                <wp:effectExtent l="0" t="0" r="0" b="0"/>
                <wp:wrapNone/>
                <wp:docPr id="52" name="矩形 52"/>
                <wp:cNvGraphicFramePr/>
                <a:graphic xmlns:a="http://schemas.openxmlformats.org/drawingml/2006/main">
                  <a:graphicData uri="http://schemas.microsoft.com/office/word/2010/wordprocessingShape">
                    <wps:wsp>
                      <wps:cNvSpPr/>
                      <wps:spPr>
                        <a:xfrm>
                          <a:off x="0" y="0"/>
                          <a:ext cx="342900" cy="594360"/>
                        </a:xfrm>
                        <a:prstGeom prst="rect">
                          <a:avLst/>
                        </a:prstGeom>
                        <a:noFill/>
                        <a:ln>
                          <a:noFill/>
                        </a:ln>
                        <a:effectLst/>
                      </wps:spPr>
                      <wps:txbx>
                        <w:txbxContent>
                          <w:p>
                            <w:pPr>
                              <w:spacing w:line="160" w:lineRule="exact"/>
                              <w:jc w:val="center"/>
                              <w:rPr>
                                <w:rFonts w:hint="eastAsia" w:cs="Times New Roman"/>
                                <w:sz w:val="13"/>
                                <w:szCs w:val="13"/>
                              </w:rPr>
                            </w:pPr>
                            <w:r>
                              <w:rPr>
                                <w:rFonts w:hint="eastAsia" w:cs="Times New Roman"/>
                                <w:sz w:val="13"/>
                                <w:szCs w:val="13"/>
                              </w:rPr>
                              <w:t>提</w:t>
                            </w:r>
                          </w:p>
                          <w:p>
                            <w:pPr>
                              <w:spacing w:line="160" w:lineRule="exact"/>
                              <w:jc w:val="center"/>
                              <w:rPr>
                                <w:rFonts w:hint="eastAsia" w:cs="Times New Roman"/>
                                <w:sz w:val="13"/>
                                <w:szCs w:val="13"/>
                              </w:rPr>
                            </w:pPr>
                            <w:r>
                              <w:rPr>
                                <w:rFonts w:hint="eastAsia" w:cs="Times New Roman"/>
                                <w:sz w:val="13"/>
                                <w:szCs w:val="13"/>
                              </w:rPr>
                              <w:t>交</w:t>
                            </w:r>
                          </w:p>
                          <w:p>
                            <w:pPr>
                              <w:spacing w:line="160" w:lineRule="exact"/>
                              <w:jc w:val="center"/>
                              <w:rPr>
                                <w:rFonts w:hint="eastAsia" w:cs="Times New Roman"/>
                                <w:sz w:val="13"/>
                                <w:szCs w:val="13"/>
                              </w:rPr>
                            </w:pPr>
                            <w:r>
                              <w:rPr>
                                <w:rFonts w:hint="eastAsia" w:cs="Times New Roman"/>
                                <w:sz w:val="13"/>
                                <w:szCs w:val="13"/>
                              </w:rPr>
                              <w:t>资</w:t>
                            </w:r>
                          </w:p>
                          <w:p>
                            <w:pPr>
                              <w:spacing w:line="160" w:lineRule="exact"/>
                              <w:jc w:val="center"/>
                              <w:rPr>
                                <w:rFonts w:hint="eastAsia" w:cs="Times New Roman"/>
                                <w:sz w:val="15"/>
                              </w:rPr>
                            </w:pPr>
                            <w:r>
                              <w:rPr>
                                <w:rFonts w:hint="eastAsia" w:cs="Times New Roman"/>
                                <w:sz w:val="13"/>
                                <w:szCs w:val="13"/>
                              </w:rPr>
                              <w:t>料</w:t>
                            </w:r>
                          </w:p>
                        </w:txbxContent>
                      </wps:txbx>
                      <wps:bodyPr upright="1"/>
                    </wps:wsp>
                  </a:graphicData>
                </a:graphic>
              </wp:anchor>
            </w:drawing>
          </mc:Choice>
          <mc:Fallback>
            <w:pict>
              <v:rect id="_x0000_s1026" o:spid="_x0000_s1026" o:spt="1" style="position:absolute;left:0pt;margin-left:117pt;margin-top:0pt;height:46.8pt;width:27pt;z-index:291970048;mso-width-relative:page;mso-height-relative:page;" filled="f" stroked="f" coordsize="21600,21600" o:gfxdata="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hVnzdgAAAAHAQAA&#10;DwAAAAAAAAABACAAAAAiAAAAZHJzL2Rvd25yZXYueG1sUEsBAhQAFAAAAAgAh07iQD8C7lWnAQAA&#10;UAMAAA4AAAAAAAAAAQAgAAAAJwEAAGRycy9lMm9Eb2MueG1sUEsFBgAAAAAGAAYAWQEAAEAFAAAA&#10;AA==&#10;">
                <v:fill on="f" focussize="0,0"/>
                <v:stroke on="f"/>
                <v:imagedata o:title=""/>
                <o:lock v:ext="edit" aspectratio="f"/>
                <v:textbox>
                  <w:txbxContent>
                    <w:p>
                      <w:pPr>
                        <w:spacing w:line="160" w:lineRule="exact"/>
                        <w:jc w:val="center"/>
                        <w:rPr>
                          <w:rFonts w:hint="eastAsia" w:cs="Times New Roman"/>
                          <w:sz w:val="13"/>
                          <w:szCs w:val="13"/>
                        </w:rPr>
                      </w:pPr>
                      <w:r>
                        <w:rPr>
                          <w:rFonts w:hint="eastAsia" w:cs="Times New Roman"/>
                          <w:sz w:val="13"/>
                          <w:szCs w:val="13"/>
                        </w:rPr>
                        <w:t>提</w:t>
                      </w:r>
                    </w:p>
                    <w:p>
                      <w:pPr>
                        <w:spacing w:line="160" w:lineRule="exact"/>
                        <w:jc w:val="center"/>
                        <w:rPr>
                          <w:rFonts w:hint="eastAsia" w:cs="Times New Roman"/>
                          <w:sz w:val="13"/>
                          <w:szCs w:val="13"/>
                        </w:rPr>
                      </w:pPr>
                      <w:r>
                        <w:rPr>
                          <w:rFonts w:hint="eastAsia" w:cs="Times New Roman"/>
                          <w:sz w:val="13"/>
                          <w:szCs w:val="13"/>
                        </w:rPr>
                        <w:t>交</w:t>
                      </w:r>
                    </w:p>
                    <w:p>
                      <w:pPr>
                        <w:spacing w:line="160" w:lineRule="exact"/>
                        <w:jc w:val="center"/>
                        <w:rPr>
                          <w:rFonts w:hint="eastAsia" w:cs="Times New Roman"/>
                          <w:sz w:val="13"/>
                          <w:szCs w:val="13"/>
                        </w:rPr>
                      </w:pPr>
                      <w:r>
                        <w:rPr>
                          <w:rFonts w:hint="eastAsia" w:cs="Times New Roman"/>
                          <w:sz w:val="13"/>
                          <w:szCs w:val="13"/>
                        </w:rPr>
                        <w:t>资</w:t>
                      </w:r>
                    </w:p>
                    <w:p>
                      <w:pPr>
                        <w:spacing w:line="160" w:lineRule="exact"/>
                        <w:jc w:val="center"/>
                        <w:rPr>
                          <w:rFonts w:hint="eastAsia" w:cs="Times New Roman"/>
                          <w:sz w:val="15"/>
                        </w:rPr>
                      </w:pPr>
                      <w:r>
                        <w:rPr>
                          <w:rFonts w:hint="eastAsia" w:cs="Times New Roman"/>
                          <w:sz w:val="13"/>
                          <w:szCs w:val="13"/>
                        </w:rPr>
                        <w:t>料</w:t>
                      </w:r>
                    </w:p>
                  </w:txbxContent>
                </v:textbox>
              </v:rect>
            </w:pict>
          </mc:Fallback>
        </mc:AlternateContent>
      </w:r>
    </w:p>
    <w:p>
      <w:pPr>
        <w:rPr>
          <w:rFonts w:hint="eastAsia" w:cs="Times New Roman"/>
        </w:rPr>
      </w:pPr>
      <w:r>
        <w:rPr>
          <w:rFonts w:hint="eastAsia" w:cs="Times New Roman"/>
          <w:lang w:val="en-US" w:eastAsia="zh-CN"/>
        </w:rPr>
        <mc:AlternateContent>
          <mc:Choice Requires="wps">
            <w:drawing>
              <wp:anchor distT="0" distB="0" distL="114300" distR="114300" simplePos="0" relativeHeight="291969024" behindDoc="0" locked="0" layoutInCell="1" allowOverlap="1">
                <wp:simplePos x="0" y="0"/>
                <wp:positionH relativeFrom="column">
                  <wp:posOffset>622300</wp:posOffset>
                </wp:positionH>
                <wp:positionV relativeFrom="paragraph">
                  <wp:posOffset>185420</wp:posOffset>
                </wp:positionV>
                <wp:extent cx="940435" cy="367030"/>
                <wp:effectExtent l="0" t="0" r="0" b="0"/>
                <wp:wrapNone/>
                <wp:docPr id="53" name="矩形 53"/>
                <wp:cNvGraphicFramePr/>
                <a:graphic xmlns:a="http://schemas.openxmlformats.org/drawingml/2006/main">
                  <a:graphicData uri="http://schemas.microsoft.com/office/word/2010/wordprocessingShape">
                    <wps:wsp>
                      <wps:cNvSpPr/>
                      <wps:spPr>
                        <a:xfrm>
                          <a:off x="0" y="0"/>
                          <a:ext cx="940435" cy="367030"/>
                        </a:xfrm>
                        <a:prstGeom prst="rect">
                          <a:avLst/>
                        </a:prstGeom>
                        <a:noFill/>
                        <a:ln>
                          <a:noFill/>
                        </a:ln>
                        <a:effectLst/>
                      </wps:spPr>
                      <wps:txbx>
                        <w:txbxContent>
                          <w:p>
                            <w:pPr>
                              <w:spacing w:line="160" w:lineRule="exact"/>
                              <w:jc w:val="center"/>
                              <w:rPr>
                                <w:rFonts w:hint="eastAsia" w:cs="Times New Roman"/>
                                <w:sz w:val="13"/>
                                <w:szCs w:val="13"/>
                              </w:rPr>
                            </w:pPr>
                            <w:r>
                              <w:rPr>
                                <w:rFonts w:hint="eastAsia" w:cs="Times New Roman"/>
                                <w:sz w:val="13"/>
                                <w:szCs w:val="13"/>
                              </w:rPr>
                              <w:t>材料不全或不符合</w:t>
                            </w:r>
                          </w:p>
                          <w:p>
                            <w:pPr>
                              <w:spacing w:line="160" w:lineRule="exact"/>
                              <w:jc w:val="center"/>
                              <w:rPr>
                                <w:rFonts w:hint="eastAsia" w:cs="Times New Roman"/>
                                <w:sz w:val="13"/>
                                <w:szCs w:val="13"/>
                              </w:rPr>
                            </w:pPr>
                            <w:r>
                              <w:rPr>
                                <w:rFonts w:hint="eastAsia" w:cs="Times New Roman"/>
                                <w:sz w:val="13"/>
                                <w:szCs w:val="13"/>
                              </w:rPr>
                              <w:t>法定形式</w:t>
                            </w:r>
                          </w:p>
                        </w:txbxContent>
                      </wps:txbx>
                      <wps:bodyPr upright="1"/>
                    </wps:wsp>
                  </a:graphicData>
                </a:graphic>
              </wp:anchor>
            </w:drawing>
          </mc:Choice>
          <mc:Fallback>
            <w:pict>
              <v:rect id="_x0000_s1026" o:spid="_x0000_s1026" o:spt="1" style="position:absolute;left:0pt;margin-left:49pt;margin-top:14.6pt;height:28.9pt;width:74.05pt;z-index:291969024;mso-width-relative:page;mso-height-relative:page;" filled="f" stroked="f" coordsize="21600,21600" o:gfxdata="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cJrng2QAAAAgB&#10;AAAPAAAAAAAAAAEAIAAAACIAAABkcnMvZG93bnJldi54bWxQSwECFAAUAAAACACHTuJADIN8r6gB&#10;AABQAwAADgAAAAAAAAABACAAAAAoAQAAZHJzL2Uyb0RvYy54bWxQSwUGAAAAAAYABgBZAQAAQgUA&#10;AAAA&#10;">
                <v:fill on="f" focussize="0,0"/>
                <v:stroke on="f"/>
                <v:imagedata o:title=""/>
                <o:lock v:ext="edit" aspectratio="f"/>
                <v:textbox>
                  <w:txbxContent>
                    <w:p>
                      <w:pPr>
                        <w:spacing w:line="160" w:lineRule="exact"/>
                        <w:jc w:val="center"/>
                        <w:rPr>
                          <w:rFonts w:hint="eastAsia" w:cs="Times New Roman"/>
                          <w:sz w:val="13"/>
                          <w:szCs w:val="13"/>
                        </w:rPr>
                      </w:pPr>
                      <w:r>
                        <w:rPr>
                          <w:rFonts w:hint="eastAsia" w:cs="Times New Roman"/>
                          <w:sz w:val="13"/>
                          <w:szCs w:val="13"/>
                        </w:rPr>
                        <w:t>材料不全或不符合</w:t>
                      </w:r>
                    </w:p>
                    <w:p>
                      <w:pPr>
                        <w:spacing w:line="160" w:lineRule="exact"/>
                        <w:jc w:val="center"/>
                        <w:rPr>
                          <w:rFonts w:hint="eastAsia" w:cs="Times New Roman"/>
                          <w:sz w:val="13"/>
                          <w:szCs w:val="13"/>
                        </w:rPr>
                      </w:pPr>
                      <w:r>
                        <w:rPr>
                          <w:rFonts w:hint="eastAsia" w:cs="Times New Roman"/>
                          <w:sz w:val="13"/>
                          <w:szCs w:val="13"/>
                        </w:rPr>
                        <w:t>法定形式</w:t>
                      </w:r>
                    </w:p>
                  </w:txbxContent>
                </v:textbox>
              </v:rect>
            </w:pict>
          </mc:Fallback>
        </mc:AlternateContent>
      </w:r>
    </w:p>
    <w:p>
      <w:pPr>
        <w:rPr>
          <w:rFonts w:hint="eastAsia" w:cs="Times New Roman"/>
        </w:rPr>
      </w:pPr>
    </w:p>
    <w:p>
      <w:pPr>
        <w:rPr>
          <w:rFonts w:hint="eastAsia" w:cs="Times New Roman"/>
        </w:rPr>
      </w:pPr>
      <w:r>
        <w:rPr>
          <w:rFonts w:hint="eastAsia" w:cs="Times New Roman"/>
          <w:lang w:val="en-US" w:eastAsia="zh-CN"/>
        </w:rPr>
        <mc:AlternateContent>
          <mc:Choice Requires="wps">
            <w:drawing>
              <wp:anchor distT="0" distB="0" distL="114300" distR="114300" simplePos="0" relativeHeight="291965952" behindDoc="0" locked="0" layoutInCell="1" allowOverlap="1">
                <wp:simplePos x="0" y="0"/>
                <wp:positionH relativeFrom="column">
                  <wp:posOffset>68580</wp:posOffset>
                </wp:positionH>
                <wp:positionV relativeFrom="paragraph">
                  <wp:posOffset>101600</wp:posOffset>
                </wp:positionV>
                <wp:extent cx="605790" cy="264160"/>
                <wp:effectExtent l="4445" t="5080" r="18415" b="16510"/>
                <wp:wrapNone/>
                <wp:docPr id="54" name="矩形 54"/>
                <wp:cNvGraphicFramePr/>
                <a:graphic xmlns:a="http://schemas.openxmlformats.org/drawingml/2006/main">
                  <a:graphicData uri="http://schemas.microsoft.com/office/word/2010/wordprocessingShape">
                    <wps:wsp>
                      <wps:cNvSpPr/>
                      <wps:spPr>
                        <a:xfrm>
                          <a:off x="0" y="0"/>
                          <a:ext cx="605790" cy="2641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cs="Times New Roman"/>
                              </w:rPr>
                            </w:pPr>
                            <w:r>
                              <w:rPr>
                                <w:rFonts w:hint="eastAsia" w:cs="Times New Roman"/>
                              </w:rPr>
                              <w:t>补正</w:t>
                            </w:r>
                          </w:p>
                        </w:txbxContent>
                      </wps:txbx>
                      <wps:bodyPr upright="1"/>
                    </wps:wsp>
                  </a:graphicData>
                </a:graphic>
              </wp:anchor>
            </w:drawing>
          </mc:Choice>
          <mc:Fallback>
            <w:pict>
              <v:rect id="_x0000_s1026" o:spid="_x0000_s1026" o:spt="1" style="position:absolute;left:0pt;margin-left:5.4pt;margin-top:8pt;height:20.8pt;width:47.7pt;z-index:291965952;mso-width-relative:page;mso-height-relative:page;" fillcolor="#FFFFFF" filled="t" stroked="t" coordsize="21600,21600" o:gfxdata="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&#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0IIDw1QAAAAgBAAAPAAAAAAAAAAEAIAAAACIAAABk&#10;cnMvZG93bnJldi54bWxQSwECFAAUAAAACACHTuJAB7uHkAkCAAA4BAAADgAAAAAAAAABACAAAAAk&#10;AQAAZHJzL2Uyb0RvYy54bWxQSwUGAAAAAAYABgBZAQAAnwUAAAAA&#10;">
                <v:fill on="t" focussize="0,0"/>
                <v:stroke color="#000000" joinstyle="miter"/>
                <v:imagedata o:title=""/>
                <o:lock v:ext="edit" aspectratio="f"/>
                <v:textbox>
                  <w:txbxContent>
                    <w:p>
                      <w:pPr>
                        <w:jc w:val="center"/>
                        <w:rPr>
                          <w:rFonts w:hint="eastAsia" w:cs="Times New Roman"/>
                        </w:rPr>
                      </w:pPr>
                      <w:r>
                        <w:rPr>
                          <w:rFonts w:hint="eastAsia" w:cs="Times New Roman"/>
                        </w:rPr>
                        <w:t>补正</w:t>
                      </w:r>
                    </w:p>
                  </w:txbxContent>
                </v:textbox>
              </v:rect>
            </w:pict>
          </mc:Fallback>
        </mc:AlternateContent>
      </w:r>
    </w:p>
    <w:p>
      <w:pPr>
        <w:rPr>
          <w:rFonts w:hint="eastAsia" w:cs="Times New Roman"/>
        </w:rPr>
      </w:pPr>
      <w:r>
        <w:rPr>
          <w:rFonts w:hint="eastAsia" w:cs="Times New Roman"/>
          <w:lang w:val="en-US" w:eastAsia="zh-CN"/>
        </w:rPr>
        <mc:AlternateContent>
          <mc:Choice Requires="wps">
            <w:drawing>
              <wp:anchor distT="0" distB="0" distL="114300" distR="114300" simplePos="0" relativeHeight="291977216" behindDoc="0" locked="0" layoutInCell="1" allowOverlap="1">
                <wp:simplePos x="0" y="0"/>
                <wp:positionH relativeFrom="column">
                  <wp:posOffset>654685</wp:posOffset>
                </wp:positionH>
                <wp:positionV relativeFrom="paragraph">
                  <wp:posOffset>102870</wp:posOffset>
                </wp:positionV>
                <wp:extent cx="708025" cy="0"/>
                <wp:effectExtent l="0" t="38100" r="15875" b="38100"/>
                <wp:wrapNone/>
                <wp:docPr id="55" name="直接连接符 55"/>
                <wp:cNvGraphicFramePr/>
                <a:graphic xmlns:a="http://schemas.openxmlformats.org/drawingml/2006/main">
                  <a:graphicData uri="http://schemas.microsoft.com/office/word/2010/wordprocessingShape">
                    <wps:wsp>
                      <wps:cNvCnPr/>
                      <wps:spPr>
                        <a:xfrm flipH="1">
                          <a:off x="0" y="0"/>
                          <a:ext cx="708025" cy="0"/>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51.55pt;margin-top:8.1pt;height:0pt;width:55.75pt;z-index:291977216;mso-width-relative:page;mso-height-relative:page;" filled="f" stroked="t" coordsize="21600,21600" o:gfxdata="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Yv1C1wAAAAkBAAAPAAAAAAAAAAEAIAAAACIAAABk&#10;cnMvZG93bnJldi54bWxQSwECFAAUAAAACACHTuJAyVqP+gcCAAABBAAADgAAAAAAAAABACAAAAAm&#10;AQAAZHJzL2Uyb0RvYy54bWxQSwUGAAAAAAYABgBZAQAAnwUAAAAA&#10;">
                <v:fill on="f" focussize="0,0"/>
                <v:stroke color="#000000" joinstyle="round" endarrow="block"/>
                <v:imagedata o:title=""/>
                <o:lock v:ext="edit" aspectratio="f"/>
              </v:line>
            </w:pict>
          </mc:Fallback>
        </mc:AlternateContent>
      </w:r>
    </w:p>
    <w:p>
      <w:pPr>
        <w:rPr>
          <w:rFonts w:hint="eastAsia" w:cs="Times New Roman"/>
        </w:rPr>
      </w:pPr>
    </w:p>
    <w:p>
      <w:pPr>
        <w:rPr>
          <w:rFonts w:hint="eastAsia" w:cs="Times New Roman"/>
        </w:rPr>
      </w:pPr>
    </w:p>
    <w:p>
      <w:pPr>
        <w:rPr>
          <w:rFonts w:hint="eastAsia" w:cs="Times New Roman"/>
        </w:rPr>
      </w:pPr>
    </w:p>
    <w:p>
      <w:pPr>
        <w:rPr>
          <w:rFonts w:hint="eastAsia" w:cs="Times New Roman"/>
        </w:rPr>
      </w:pPr>
    </w:p>
    <w:p>
      <w:pPr>
        <w:rPr>
          <w:rFonts w:hint="eastAsia" w:cs="Times New Roman"/>
        </w:rPr>
      </w:pPr>
    </w:p>
    <w:p>
      <w:pPr>
        <w:rPr>
          <w:rFonts w:hint="eastAsia" w:cs="Times New Roman"/>
        </w:rPr>
      </w:pPr>
    </w:p>
    <w:p>
      <w:pPr>
        <w:rPr>
          <w:rFonts w:hint="eastAsia" w:cs="Times New Roman"/>
        </w:rPr>
      </w:pPr>
    </w:p>
    <w:p>
      <w:pPr>
        <w:rPr>
          <w:rFonts w:hint="eastAsia" w:cs="Times New Roman"/>
        </w:rPr>
      </w:pPr>
    </w:p>
    <w:p>
      <w:pPr>
        <w:tabs>
          <w:tab w:val="left" w:pos="4799"/>
        </w:tabs>
        <w:rPr>
          <w:rFonts w:hint="eastAsia" w:cs="Times New Roman"/>
        </w:rPr>
      </w:pPr>
    </w:p>
    <w:p>
      <w:pPr>
        <w:rPr>
          <w:rFonts w:hint="eastAsia" w:cs="Times New Roman"/>
        </w:rPr>
      </w:pPr>
      <w:r>
        <w:rPr>
          <w:rFonts w:hint="eastAsia" w:cs="Times New Roman"/>
          <w:lang w:val="en-US" w:eastAsia="zh-CN"/>
        </w:rPr>
        <mc:AlternateContent>
          <mc:Choice Requires="wps">
            <w:drawing>
              <wp:anchor distT="0" distB="0" distL="114300" distR="114300" simplePos="0" relativeHeight="292416512" behindDoc="0" locked="0" layoutInCell="1" allowOverlap="1">
                <wp:simplePos x="0" y="0"/>
                <wp:positionH relativeFrom="column">
                  <wp:posOffset>3155315</wp:posOffset>
                </wp:positionH>
                <wp:positionV relativeFrom="paragraph">
                  <wp:posOffset>116840</wp:posOffset>
                </wp:positionV>
                <wp:extent cx="2668270" cy="2014855"/>
                <wp:effectExtent l="0" t="0" r="0" b="0"/>
                <wp:wrapNone/>
                <wp:docPr id="56" name="文本框 56"/>
                <wp:cNvGraphicFramePr/>
                <a:graphic xmlns:a="http://schemas.openxmlformats.org/drawingml/2006/main">
                  <a:graphicData uri="http://schemas.microsoft.com/office/word/2010/wordprocessingShape">
                    <wps:wsp>
                      <wps:cNvSpPr txBox="1"/>
                      <wps:spPr>
                        <a:xfrm>
                          <a:off x="4698365" y="4687570"/>
                          <a:ext cx="2668270" cy="2014855"/>
                        </a:xfrm>
                        <a:prstGeom prst="rect">
                          <a:avLst/>
                        </a:prstGeom>
                        <a:noFill/>
                        <a:ln>
                          <a:noFill/>
                        </a:ln>
                        <a:effectLst/>
                      </wps:spPr>
                      <wps:txbx>
                        <w:txbxContent>
                          <w:p>
                            <w:pPr>
                              <w:snapToGrid w:val="0"/>
                              <w:rPr>
                                <w:rFonts w:hint="eastAsia" w:cs="Times New Roman"/>
                                <w:szCs w:val="21"/>
                                <w:lang w:eastAsia="zh-CN"/>
                              </w:rPr>
                            </w:pPr>
                            <w:r>
                              <w:rPr>
                                <w:rFonts w:hint="eastAsia" w:ascii="黑体" w:hAnsi="黑体" w:eastAsia="黑体" w:cs="Times New Roman"/>
                                <w:szCs w:val="21"/>
                              </w:rPr>
                              <w:t>承办机构：</w:t>
                            </w:r>
                            <w:r>
                              <w:rPr>
                                <w:rFonts w:hint="eastAsia" w:cs="Times New Roman"/>
                                <w:szCs w:val="21"/>
                                <w:lang w:eastAsia="zh-CN"/>
                              </w:rPr>
                              <w:t>长治市行政审批服务管理局</w:t>
                            </w:r>
                          </w:p>
                          <w:p>
                            <w:pPr>
                              <w:snapToGrid w:val="0"/>
                              <w:rPr>
                                <w:rFonts w:hint="eastAsia" w:ascii="黑体" w:hAnsi="黑体" w:eastAsia="黑体" w:cs="Times New Roman"/>
                                <w:szCs w:val="21"/>
                                <w:lang w:val="en-US" w:eastAsia="zh-CN"/>
                              </w:rPr>
                            </w:pPr>
                            <w:r>
                              <w:rPr>
                                <w:rFonts w:hint="eastAsia" w:ascii="黑体" w:hAnsi="黑体" w:eastAsia="黑体" w:cs="Times New Roman"/>
                                <w:szCs w:val="21"/>
                              </w:rPr>
                              <w:t>承诺时限：</w:t>
                            </w:r>
                            <w:r>
                              <w:rPr>
                                <w:rFonts w:hint="eastAsia" w:ascii="黑体" w:hAnsi="黑体" w:eastAsia="黑体" w:cs="Times New Roman"/>
                                <w:szCs w:val="21"/>
                                <w:lang w:val="en-US" w:eastAsia="zh-CN"/>
                              </w:rPr>
                              <w:t>2</w:t>
                            </w:r>
                            <w:r>
                              <w:rPr>
                                <w:rFonts w:hint="eastAsia" w:cs="Times New Roman"/>
                                <w:szCs w:val="21"/>
                                <w:lang w:val="en-US" w:eastAsia="zh-CN"/>
                              </w:rPr>
                              <w:t>个工作日</w:t>
                            </w:r>
                          </w:p>
                          <w:p>
                            <w:pPr>
                              <w:snapToGrid w:val="0"/>
                              <w:rPr>
                                <w:rFonts w:hint="eastAsia" w:ascii="黑体" w:hAnsi="黑体" w:eastAsia="黑体" w:cs="Times New Roman"/>
                                <w:szCs w:val="21"/>
                              </w:rPr>
                            </w:pPr>
                            <w:r>
                              <w:rPr>
                                <w:rFonts w:hint="eastAsia" w:ascii="黑体" w:hAnsi="黑体" w:eastAsia="黑体" w:cs="Times New Roman"/>
                                <w:szCs w:val="21"/>
                              </w:rPr>
                              <w:t>服务电话：</w:t>
                            </w:r>
                            <w:r>
                              <w:rPr>
                                <w:rFonts w:hint="eastAsia" w:cs="Times New Roman"/>
                                <w:szCs w:val="21"/>
                                <w:lang w:val="en-US" w:eastAsia="zh-CN"/>
                              </w:rPr>
                              <w:t>0355-</w:t>
                            </w:r>
                            <w:r>
                              <w:rPr>
                                <w:rFonts w:hint="eastAsia" w:cs="Times New Roman"/>
                                <w:lang w:val="en-US" w:eastAsia="zh-CN"/>
                              </w:rPr>
                              <w:t>3036330</w:t>
                            </w:r>
                          </w:p>
                          <w:p>
                            <w:pPr>
                              <w:snapToGrid w:val="0"/>
                              <w:rPr>
                                <w:rFonts w:hint="eastAsia" w:ascii="黑体" w:hAnsi="黑体" w:eastAsia="黑体" w:cs="Times New Roman"/>
                                <w:szCs w:val="21"/>
                                <w:lang w:val="en-US"/>
                              </w:rPr>
                            </w:pPr>
                            <w:r>
                              <w:rPr>
                                <w:rFonts w:hint="eastAsia" w:ascii="黑体" w:hAnsi="黑体" w:eastAsia="黑体" w:cs="Times New Roman"/>
                                <w:szCs w:val="21"/>
                              </w:rPr>
                              <w:t>监督电话：</w:t>
                            </w:r>
                            <w:r>
                              <w:rPr>
                                <w:rFonts w:hint="eastAsia" w:cs="Times New Roman"/>
                                <w:szCs w:val="21"/>
                                <w:lang w:val="en-US" w:eastAsia="zh-CN"/>
                              </w:rPr>
                              <w:t>0355-</w:t>
                            </w:r>
                            <w:r>
                              <w:rPr>
                                <w:rFonts w:hint="eastAsia" w:cs="Times New Roman"/>
                                <w:lang w:val="en-US" w:eastAsia="zh-CN"/>
                              </w:rPr>
                              <w:t>2035013、0355-2035020</w:t>
                            </w:r>
                          </w:p>
                          <w:p>
                            <w:pPr>
                              <w:snapToGrid w:val="0"/>
                              <w:rPr>
                                <w:rFonts w:hint="eastAsia" w:ascii="黑体" w:hAnsi="黑体" w:eastAsia="黑体" w:cs="Times New Roman"/>
                                <w:szCs w:val="21"/>
                              </w:rPr>
                            </w:pPr>
                          </w:p>
                        </w:txbxContent>
                      </wps:txbx>
                      <wps:bodyPr lIns="91439" tIns="45720" rIns="91439" bIns="45720" upright="1"/>
                    </wps:wsp>
                  </a:graphicData>
                </a:graphic>
              </wp:anchor>
            </w:drawing>
          </mc:Choice>
          <mc:Fallback>
            <w:pict>
              <v:shape id="_x0000_s1026" o:spid="_x0000_s1026" o:spt="202" type="#_x0000_t202" style="position:absolute;left:0pt;margin-left:248.45pt;margin-top:9.2pt;height:158.65pt;width:210.1pt;z-index:292416512;mso-width-relative:page;mso-height-relative:page;" filled="f" stroked="f" coordsize="21600,21600" o:gfxdata="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EBJ/9oAAAAKAQAADwAAAAAAAAAB&#10;ACAAAAAiAAAAZHJzL2Rvd25yZXYueG1sUEsBAhQAFAAAAAgAh07iQPU9nDbVAQAAnwMAAA4AAAAA&#10;AAAAAQAgAAAAKQEAAGRycy9lMm9Eb2MueG1sUEsFBgAAAAAGAAYAWQEAAHAFAAAAAA==&#10;">
                <v:fill on="f" focussize="0,0"/>
                <v:stroke on="f"/>
                <v:imagedata o:title=""/>
                <o:lock v:ext="edit" aspectratio="f"/>
                <v:textbox inset="7.19992125984252pt,1.27mm,7.19992125984252pt,1.27mm">
                  <w:txbxContent>
                    <w:p>
                      <w:pPr>
                        <w:snapToGrid w:val="0"/>
                        <w:rPr>
                          <w:rFonts w:hint="eastAsia" w:cs="Times New Roman"/>
                          <w:szCs w:val="21"/>
                          <w:lang w:eastAsia="zh-CN"/>
                        </w:rPr>
                      </w:pPr>
                      <w:r>
                        <w:rPr>
                          <w:rFonts w:hint="eastAsia" w:ascii="黑体" w:hAnsi="黑体" w:eastAsia="黑体" w:cs="Times New Roman"/>
                          <w:szCs w:val="21"/>
                        </w:rPr>
                        <w:t>承办机构：</w:t>
                      </w:r>
                      <w:r>
                        <w:rPr>
                          <w:rFonts w:hint="eastAsia" w:cs="Times New Roman"/>
                          <w:szCs w:val="21"/>
                          <w:lang w:eastAsia="zh-CN"/>
                        </w:rPr>
                        <w:t>长治市行政审批服务管理局</w:t>
                      </w:r>
                    </w:p>
                    <w:p>
                      <w:pPr>
                        <w:snapToGrid w:val="0"/>
                        <w:rPr>
                          <w:rFonts w:hint="eastAsia" w:ascii="黑体" w:hAnsi="黑体" w:eastAsia="黑体" w:cs="Times New Roman"/>
                          <w:szCs w:val="21"/>
                          <w:lang w:val="en-US" w:eastAsia="zh-CN"/>
                        </w:rPr>
                      </w:pPr>
                      <w:r>
                        <w:rPr>
                          <w:rFonts w:hint="eastAsia" w:ascii="黑体" w:hAnsi="黑体" w:eastAsia="黑体" w:cs="Times New Roman"/>
                          <w:szCs w:val="21"/>
                        </w:rPr>
                        <w:t>承诺时限：</w:t>
                      </w:r>
                      <w:r>
                        <w:rPr>
                          <w:rFonts w:hint="eastAsia" w:ascii="黑体" w:hAnsi="黑体" w:eastAsia="黑体" w:cs="Times New Roman"/>
                          <w:szCs w:val="21"/>
                          <w:lang w:val="en-US" w:eastAsia="zh-CN"/>
                        </w:rPr>
                        <w:t>2</w:t>
                      </w:r>
                      <w:r>
                        <w:rPr>
                          <w:rFonts w:hint="eastAsia" w:cs="Times New Roman"/>
                          <w:szCs w:val="21"/>
                          <w:lang w:val="en-US" w:eastAsia="zh-CN"/>
                        </w:rPr>
                        <w:t>个工作日</w:t>
                      </w:r>
                    </w:p>
                    <w:p>
                      <w:pPr>
                        <w:snapToGrid w:val="0"/>
                        <w:rPr>
                          <w:rFonts w:hint="eastAsia" w:ascii="黑体" w:hAnsi="黑体" w:eastAsia="黑体" w:cs="Times New Roman"/>
                          <w:szCs w:val="21"/>
                        </w:rPr>
                      </w:pPr>
                      <w:r>
                        <w:rPr>
                          <w:rFonts w:hint="eastAsia" w:ascii="黑体" w:hAnsi="黑体" w:eastAsia="黑体" w:cs="Times New Roman"/>
                          <w:szCs w:val="21"/>
                        </w:rPr>
                        <w:t>服务电话：</w:t>
                      </w:r>
                      <w:r>
                        <w:rPr>
                          <w:rFonts w:hint="eastAsia" w:cs="Times New Roman"/>
                          <w:szCs w:val="21"/>
                          <w:lang w:val="en-US" w:eastAsia="zh-CN"/>
                        </w:rPr>
                        <w:t>0355-</w:t>
                      </w:r>
                      <w:r>
                        <w:rPr>
                          <w:rFonts w:hint="eastAsia" w:cs="Times New Roman"/>
                          <w:lang w:val="en-US" w:eastAsia="zh-CN"/>
                        </w:rPr>
                        <w:t>3036330</w:t>
                      </w:r>
                    </w:p>
                    <w:p>
                      <w:pPr>
                        <w:snapToGrid w:val="0"/>
                        <w:rPr>
                          <w:rFonts w:hint="eastAsia" w:ascii="黑体" w:hAnsi="黑体" w:eastAsia="黑体" w:cs="Times New Roman"/>
                          <w:szCs w:val="21"/>
                          <w:lang w:val="en-US"/>
                        </w:rPr>
                      </w:pPr>
                      <w:r>
                        <w:rPr>
                          <w:rFonts w:hint="eastAsia" w:ascii="黑体" w:hAnsi="黑体" w:eastAsia="黑体" w:cs="Times New Roman"/>
                          <w:szCs w:val="21"/>
                        </w:rPr>
                        <w:t>监督电话：</w:t>
                      </w:r>
                      <w:r>
                        <w:rPr>
                          <w:rFonts w:hint="eastAsia" w:cs="Times New Roman"/>
                          <w:szCs w:val="21"/>
                          <w:lang w:val="en-US" w:eastAsia="zh-CN"/>
                        </w:rPr>
                        <w:t>0355-</w:t>
                      </w:r>
                      <w:r>
                        <w:rPr>
                          <w:rFonts w:hint="eastAsia" w:cs="Times New Roman"/>
                          <w:lang w:val="en-US" w:eastAsia="zh-CN"/>
                        </w:rPr>
                        <w:t>2035013、0355-2035020</w:t>
                      </w:r>
                    </w:p>
                    <w:p>
                      <w:pPr>
                        <w:snapToGrid w:val="0"/>
                        <w:rPr>
                          <w:rFonts w:hint="eastAsia" w:ascii="黑体" w:hAnsi="黑体" w:eastAsia="黑体" w:cs="Times New Roman"/>
                          <w:szCs w:val="21"/>
                        </w:rPr>
                      </w:pPr>
                    </w:p>
                  </w:txbxContent>
                </v:textbox>
              </v:shape>
            </w:pict>
          </mc:Fallback>
        </mc:AlternateContent>
      </w:r>
      <w:r>
        <w:rPr>
          <w:rFonts w:hint="eastAsia" w:cs="Times New Roman"/>
        </w:rPr>
        <w:t xml:space="preserve">              </w:t>
      </w:r>
    </w:p>
    <w:p>
      <w:pPr>
        <w:rPr>
          <w:rFonts w:hint="eastAsia" w:cs="Times New Roman"/>
        </w:rPr>
      </w:pPr>
    </w:p>
    <w:p>
      <w:pPr>
        <w:jc w:val="center"/>
        <w:rPr>
          <w:rFonts w:hint="eastAsia" w:ascii="仿宋_GB2312" w:hAnsi="仿宋" w:eastAsia="仿宋_GB2312" w:cs="宋体"/>
          <w:b/>
          <w:bCs/>
          <w:sz w:val="32"/>
          <w:szCs w:val="32"/>
        </w:rPr>
      </w:pPr>
    </w:p>
    <w:p>
      <w:pPr>
        <w:jc w:val="center"/>
        <w:rPr>
          <w:rFonts w:hint="eastAsia" w:ascii="仿宋_GB2312" w:hAnsi="仿宋" w:eastAsia="仿宋_GB2312" w:cs="宋体"/>
          <w:b/>
          <w:bCs/>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48490D"/>
    <w:rsid w:val="2248490D"/>
    <w:rsid w:val="24E22EA4"/>
    <w:rsid w:val="2DDC6342"/>
    <w:rsid w:val="34C77682"/>
    <w:rsid w:val="44D73643"/>
    <w:rsid w:val="53E50723"/>
    <w:rsid w:val="55EC1B0A"/>
    <w:rsid w:val="57DE6776"/>
    <w:rsid w:val="5A642DA0"/>
    <w:rsid w:val="60756274"/>
    <w:rsid w:val="64B65AC4"/>
    <w:rsid w:val="6FDB25D9"/>
    <w:rsid w:val="7C5140B6"/>
    <w:rsid w:val="7F5B6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2020-06-09T02:36:00Z</dcterms:created>
  <dc:creator>D、</dc:creator>
  <cp:lastModifiedBy>花萝卜</cp:lastModifiedBy>
  <dcterms:modified xsi:type="dcterms:W3CDTF">2020-11-09T08:43:42Z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