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B8DED">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48E8F44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p>
    <w:p w14:paraId="32E645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部分不合格检验项目小知识</w:t>
      </w:r>
    </w:p>
    <w:p w14:paraId="09F5C49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sz w:val="32"/>
          <w:szCs w:val="32"/>
          <w:lang w:val="en-US" w:eastAsia="zh-CN"/>
        </w:rPr>
      </w:pPr>
    </w:p>
    <w:p w14:paraId="1350BA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一、噻虫胺</w:t>
      </w:r>
    </w:p>
    <w:p w14:paraId="4791DE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噻虫胺是一种有机化合物，是新烟碱类中的一种杀虫剂，是一类高效安全、高选择性的新型杀虫剂。主要用于水稻、蔬菜、果树及其他作物上防治蚜虫、叶蝉等害虫的杀虫剂，具有高效、广谱、用量少、毒性低、药效持效期长、对作物无药害、使用安全、与常规农药无交互抗性等优点，有卓越的内吸和渗透作用，是替代高毒有机磷农药的又一品种。GB 2763-2021《食品安全国家标准 食品中农药最大残留限量》规定噻虫胺在生姜中的最大残留限量为0.2mg/kg，噻虫胺在木瓜中的最大残留限量为0.01mg/kg，噻虫胺在青椒、尖椒中的最大残留限量为0.05mg/kg，噻虫胺在香蕉中的最大残留限量为0.02mg/kg，噻虫胺属新烟碱类杀虫剂，具有内吸性、触杀和胃毒作用，对姜蛆等有较好防效。少量的残留不会引起人体急性中毒，但长期食用噻虫胺超标的食品，对人体健康可能有一定影响。</w:t>
      </w:r>
    </w:p>
    <w:p w14:paraId="5BF24A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二、二氧化硫残留量</w:t>
      </w:r>
    </w:p>
    <w:p w14:paraId="13BA08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氧化硫是国内外允许使用的一种食品添加剂，通常情况下以焦亚硫酸钾、焦亚硫酸钠、亚硫酸钠、亚硫酸氢钠、低亚硫酸钠等亚硫酸盐的形式添加于食品中，或采用硫磺熏蒸的方式用于食品加工处理，具有漂白、防腐和抗氧化的作用。二氧化硫进入人体后最终转化为硫酸盐并随尿液排出体外，少量摄入不会对身体带来健康危害，但若过量食用可能引起如恶心、呕吐等胃肠道反应。二氧化硫不合格的原因可能有，个别生产经营企业使用劣质原料以降低成本，其后为了提高产品色泽超量使用二氧化硫；也有可能是使用时不计量或计量不准确；还有可能是由于使用硫磺熏蒸漂白这种传统工艺或直接使用亚硫酸盐浸泡保鲜所造成。</w:t>
      </w:r>
    </w:p>
    <w:p w14:paraId="00B427B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三、阴离子合成洗涤剂（以十二烷基苯磺酸钠计）</w:t>
      </w:r>
    </w:p>
    <w:p w14:paraId="0C4DED0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阴离子合成洗涤剂是日常生活中经常用到的洗衣粉、洗洁精、洗衣液、肥皂等洗涤剂的主要成分，其主要成分是十二烷基磺酸钠，这是一种低毒的化学物质，它具有使用方便、易溶解、稳定性好、成本低等优点，在日常生活中被广泛使用。造成餐饮具中阴离子合成洗涤剂不合格的原因，一方面可能是清洗餐饮具所用洗涤剂、消毒剂不符合标准要求；另一方面可能是由于使用了过量的洗涤剂、消毒剂或水冲洗不充分、不彻底，造成餐饮具洗涤剂、消毒剂残留；洗涤剂、消毒剂浸泡餐饮具重复使用，造成交叉污染，也会使得阴离子合成洗涤剂的残留。</w:t>
      </w:r>
    </w:p>
    <w:p w14:paraId="26B257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sz w:val="32"/>
          <w:szCs w:val="32"/>
          <w:lang w:val="en-US" w:eastAsia="zh-CN"/>
        </w:rPr>
        <w:t>四、黄曲霉毒素 B1</w:t>
      </w:r>
    </w:p>
    <w:p w14:paraId="0362765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黄曲霉毒素 B</w:t>
      </w:r>
      <w:r>
        <w:rPr>
          <w:rFonts w:hint="eastAsia" w:ascii="仿宋" w:hAnsi="仿宋" w:eastAsia="仿宋" w:cs="仿宋"/>
          <w:b w:val="0"/>
          <w:bCs w:val="0"/>
          <w:kern w:val="2"/>
          <w:sz w:val="18"/>
          <w:szCs w:val="18"/>
          <w:lang w:val="en-US" w:eastAsia="zh-CN" w:bidi="ar-SA"/>
        </w:rPr>
        <w:t>1</w:t>
      </w:r>
      <w:r>
        <w:rPr>
          <w:rFonts w:hint="eastAsia" w:ascii="仿宋" w:hAnsi="仿宋" w:eastAsia="仿宋" w:cs="仿宋"/>
          <w:b w:val="0"/>
          <w:bCs w:val="0"/>
          <w:kern w:val="2"/>
          <w:sz w:val="32"/>
          <w:szCs w:val="32"/>
          <w:lang w:val="en-US" w:eastAsia="zh-CN" w:bidi="ar-SA"/>
        </w:rPr>
        <w:t>主要存在于土壤、动植物、各种坚果中，容易污染花生、玉米、小麦等粮油作物，尤其是霉变的花生更容易产生黄曲霉毒素。GB 2761-2017《食品安全国家标准食品中真菌毒素限量》规定，花生中黄曲霉毒素B</w:t>
      </w:r>
      <w:r>
        <w:rPr>
          <w:rFonts w:hint="eastAsia" w:ascii="仿宋" w:hAnsi="仿宋" w:eastAsia="仿宋" w:cs="仿宋"/>
          <w:b w:val="0"/>
          <w:bCs w:val="0"/>
          <w:kern w:val="2"/>
          <w:sz w:val="20"/>
          <w:szCs w:val="20"/>
          <w:lang w:val="en-US" w:eastAsia="zh-CN" w:bidi="ar-SA"/>
        </w:rPr>
        <w:t>1</w:t>
      </w:r>
      <w:r>
        <w:rPr>
          <w:rFonts w:hint="eastAsia" w:ascii="仿宋" w:hAnsi="仿宋" w:eastAsia="仿宋" w:cs="仿宋"/>
          <w:b w:val="0"/>
          <w:bCs w:val="0"/>
          <w:kern w:val="2"/>
          <w:sz w:val="32"/>
          <w:szCs w:val="32"/>
          <w:lang w:val="en-US" w:eastAsia="zh-CN" w:bidi="ar-SA"/>
        </w:rPr>
        <w:t xml:space="preserve"> 限量为20μg/kg。黄曲霉毒素B</w:t>
      </w:r>
      <w:r>
        <w:rPr>
          <w:rFonts w:hint="eastAsia" w:ascii="仿宋" w:hAnsi="仿宋" w:eastAsia="仿宋" w:cs="仿宋"/>
          <w:b w:val="0"/>
          <w:bCs w:val="0"/>
          <w:kern w:val="2"/>
          <w:sz w:val="20"/>
          <w:szCs w:val="20"/>
          <w:lang w:val="en-US" w:eastAsia="zh-CN" w:bidi="ar-SA"/>
        </w:rPr>
        <w:t>1</w:t>
      </w:r>
      <w:r>
        <w:rPr>
          <w:rFonts w:hint="eastAsia" w:ascii="仿宋" w:hAnsi="仿宋" w:eastAsia="仿宋" w:cs="仿宋"/>
          <w:b w:val="0"/>
          <w:bCs w:val="0"/>
          <w:kern w:val="2"/>
          <w:sz w:val="32"/>
          <w:szCs w:val="32"/>
          <w:lang w:val="en-US" w:eastAsia="zh-CN" w:bidi="ar-SA"/>
        </w:rPr>
        <w:t>超标的原因可能是：原料在采收、储运过程高温潮湿导致霉变、腐烂，企业采购时没有严格挑拣原料，或加工工艺控制不当造成。</w:t>
      </w:r>
    </w:p>
    <w:p w14:paraId="2F9CBB5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sz w:val="32"/>
          <w:szCs w:val="32"/>
          <w:lang w:val="en-US" w:eastAsia="zh-CN"/>
        </w:rPr>
        <w:t>五、酸价（以脂肪计）</w:t>
      </w:r>
    </w:p>
    <w:p w14:paraId="11E895A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酸值/酸价是指中和 1 克油脂中游离脂肪酸所需KOH的毫克数。油脂酸败时游离脂肪酸增加，酸价也随之增高，因此该指标主要反映油脂酸败的程度。酸价超标会导致食品有哈喇味，超标严重时所产生的醛、酮、酸会破坏脂溶性维生素，导致肠胃不适，长期摄入会对健康有一定影响。一般情况下，消费者在使用过程中可以明显辨别出其有哈喇等异味，需避免食用。造成酸价不合格的主要原因有：原料采购上把关不严、生产工艺不达标、产品储藏条件不当或者存储时间过长，特别是在环境温度较高时，易导致食品中脂肪的氧化酸败。</w:t>
      </w:r>
    </w:p>
    <w:p w14:paraId="25C3D54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sz w:val="32"/>
          <w:szCs w:val="32"/>
          <w:lang w:val="en-US" w:eastAsia="zh-CN"/>
        </w:rPr>
        <w:t>六、噻虫嗪</w:t>
      </w:r>
    </w:p>
    <w:p w14:paraId="1D6B4EE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噻虫嗪是烟碱类杀虫剂，具有胃毒、触杀和内吸作用，对蚜虫等有较好防效。少量的残留不会引起人体急性中毒，但长期食用噻虫嗪超标的食品，对人体健康可能有一定影响。《食品安全国家标准 食品中农药最大残留限量》（GB2763—2021）中规定，噻虫嗪在木瓜中的最大残留限量值为0.01mg/kg，噻虫嗪在香蕉中的最大残留限量值为0.02mg/kg，噻虫嗪在生姜中的最大残留限量值为0.3mg/kg。木瓜，香蕉，生姜中噻虫嗪残留量超标的原因，可能是为快速控制虫害，加大用药量或未遵守采摘间隔期规定，致使上市销售的产品中残留量超标。</w:t>
      </w:r>
    </w:p>
    <w:p w14:paraId="1FCC235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sz w:val="32"/>
          <w:szCs w:val="32"/>
          <w:lang w:val="en-US" w:eastAsia="zh-CN"/>
        </w:rPr>
        <w:t>七、戊唑醇</w:t>
      </w:r>
    </w:p>
    <w:p w14:paraId="288E14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戊唑醇是一种具有保护、治疗和铲除作用的内吸性杀菌剂，对芒果炭疽病等有较好防效。少量的残留不会引起人体急性中毒，但长期食用戊唑醇超标的食品，对人体健康可能有一定影响。芒果中戊唑醇残留量超标的原因，可能是菜农为快速控制病情，加大用药量或未遵守采摘间隔期规定，致使上市销售的产品中该药物残留量超标。</w:t>
      </w:r>
    </w:p>
    <w:p w14:paraId="50C20DE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八、吡唑醚菌酯</w:t>
      </w:r>
    </w:p>
    <w:p w14:paraId="239576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吡唑醚菌酯是具有保护、治疗和传导作用的杀菌剂。用于防治谷物、花生、大豆、果树、蔬菜上的多种病害。《食品安全国家标准 食品中农药最大残留限量》（GB2763）规定，芒果中吡唑醚菌酯的最大残留限量为0.05 mg/kg。</w:t>
      </w:r>
    </w:p>
    <w:p w14:paraId="2474AB8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lang w:val="en-US" w:eastAsia="zh-CN"/>
        </w:rPr>
      </w:pPr>
      <w:bookmarkStart w:id="0" w:name="_GoBack"/>
      <w:r>
        <w:rPr>
          <w:rFonts w:hint="eastAsia" w:ascii="黑体" w:hAnsi="黑体" w:eastAsia="黑体" w:cs="黑体"/>
          <w:b w:val="0"/>
          <w:bCs w:val="0"/>
          <w:sz w:val="32"/>
          <w:szCs w:val="32"/>
          <w:lang w:val="en-US" w:eastAsia="zh-CN"/>
        </w:rPr>
        <w:t>九、吡虫啉</w:t>
      </w:r>
    </w:p>
    <w:bookmarkEnd w:id="0"/>
    <w:p w14:paraId="3CE86C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吡虫啉属内吸性杀虫剂，具有触杀和胃毒作用。少量的残留不会引起人体急性中毒，但长期食用吡虫啉超标的食品，对人体健康可能有一定影响。蔬菜中吡虫啉残留量超标的原因，可能是为快速控制虫害，加大用药量或未遵守采摘间隔期规定，致使上市销售的产品中残留量超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B1365"/>
    <w:multiLevelType w:val="multilevel"/>
    <w:tmpl w:val="275B1365"/>
    <w:lvl w:ilvl="0" w:tentative="0">
      <w:start w:val="1"/>
      <w:numFmt w:val="decimal"/>
      <w:suff w:val="space"/>
      <w:lvlText w:val="%1"/>
      <w:lvlJc w:val="left"/>
      <w:pPr>
        <w:ind w:left="5812" w:hanging="425"/>
      </w:pPr>
      <w:rPr>
        <w:rFonts w:hint="eastAsia"/>
        <w:color w:val="auto"/>
        <w:sz w:val="32"/>
        <w:szCs w:val="32"/>
      </w:rPr>
    </w:lvl>
    <w:lvl w:ilvl="1" w:tentative="0">
      <w:start w:val="1"/>
      <w:numFmt w:val="decimal"/>
      <w:pStyle w:val="10"/>
      <w:suff w:val="space"/>
      <w:lvlText w:val="%1.%2"/>
      <w:lvlJc w:val="left"/>
      <w:pPr>
        <w:ind w:left="709" w:hanging="567"/>
      </w:pPr>
      <w:rPr>
        <w:b/>
        <w:bCs w:val="0"/>
        <w:i w:val="0"/>
        <w:iCs w:val="0"/>
        <w:caps w:val="0"/>
        <w:smallCaps w:val="0"/>
        <w:strike w:val="0"/>
        <w:dstrike w:val="0"/>
        <w:vanish w:val="0"/>
        <w:spacing w:val="0"/>
        <w:position w:val="0"/>
        <w:sz w:val="30"/>
        <w:szCs w:val="3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suff w:val="space"/>
      <w:lvlText w:val="%1.%2.%3"/>
      <w:lvlJc w:val="left"/>
      <w:pPr>
        <w:ind w:left="2268" w:hanging="1701"/>
      </w:pPr>
      <w:rPr>
        <w:rFonts w:hint="default" w:ascii="Times New Roman" w:hAnsi="Times New Roman" w:cs="Times New Roman"/>
        <w:b/>
        <w:bCs/>
        <w:i w:val="0"/>
        <w:iCs w:val="0"/>
        <w:caps w:val="0"/>
        <w:smallCaps w:val="0"/>
        <w:strike w:val="0"/>
        <w:dstrike w:val="0"/>
        <w:vanish w:val="0"/>
        <w:color w:val="auto"/>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space"/>
      <w:lvlText w:val="%1.%2.%3.%4"/>
      <w:lvlJc w:val="left"/>
      <w:pPr>
        <w:ind w:left="1247" w:hanging="397"/>
      </w:pPr>
      <w:rPr>
        <w:rFonts w:hint="eastAsia" w:ascii="Times New Roman" w:hAnsi="Times New Roman" w:cs="Times New Roman"/>
        <w:b/>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MWM0MDRmZWM0YjE4NmI4MmNiNmU1YWQwYmIyNGMifQ=="/>
  </w:docVars>
  <w:rsids>
    <w:rsidRoot w:val="6A952CDD"/>
    <w:rsid w:val="0000164B"/>
    <w:rsid w:val="00DA5C53"/>
    <w:rsid w:val="03323B24"/>
    <w:rsid w:val="0467658B"/>
    <w:rsid w:val="0BB96183"/>
    <w:rsid w:val="132D60B6"/>
    <w:rsid w:val="18E15979"/>
    <w:rsid w:val="19A0363D"/>
    <w:rsid w:val="23F92512"/>
    <w:rsid w:val="2C082CDA"/>
    <w:rsid w:val="426E5C20"/>
    <w:rsid w:val="42CD2C44"/>
    <w:rsid w:val="44D53D34"/>
    <w:rsid w:val="49155047"/>
    <w:rsid w:val="4D6715BD"/>
    <w:rsid w:val="4D6A59E2"/>
    <w:rsid w:val="53FE20BB"/>
    <w:rsid w:val="54150D4E"/>
    <w:rsid w:val="56621AA9"/>
    <w:rsid w:val="569A6A2C"/>
    <w:rsid w:val="5A377A46"/>
    <w:rsid w:val="5B142331"/>
    <w:rsid w:val="5C2364F6"/>
    <w:rsid w:val="63497970"/>
    <w:rsid w:val="65F06698"/>
    <w:rsid w:val="67D77C0C"/>
    <w:rsid w:val="68A72352"/>
    <w:rsid w:val="69C12821"/>
    <w:rsid w:val="69F05060"/>
    <w:rsid w:val="6A952CDD"/>
    <w:rsid w:val="6AC772CF"/>
    <w:rsid w:val="6E850A6B"/>
    <w:rsid w:val="763F6E50"/>
    <w:rsid w:val="76D33CC8"/>
    <w:rsid w:val="7FAD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spacing w:after="120" w:afterLines="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autoRedefine/>
    <w:qFormat/>
    <w:uiPriority w:val="0"/>
    <w:pPr>
      <w:adjustRightInd w:val="0"/>
      <w:ind w:left="0" w:leftChars="0" w:firstLine="880" w:firstLineChars="200"/>
    </w:pPr>
    <w:rPr>
      <w:rFonts w:ascii="Calibri" w:hAnsi="Calibri" w:eastAsia="仿宋" w:cs="Times New Roman"/>
      <w:sz w:val="32"/>
    </w:rPr>
  </w:style>
  <w:style w:type="character" w:styleId="8">
    <w:name w:val="Hyperlink"/>
    <w:basedOn w:val="7"/>
    <w:qFormat/>
    <w:uiPriority w:val="0"/>
    <w:rPr>
      <w:color w:val="0000FF"/>
      <w:u w:val="single"/>
    </w:rPr>
  </w:style>
  <w:style w:type="paragraph" w:customStyle="1" w:styleId="9">
    <w:name w:val="A正文"/>
    <w:autoRedefine/>
    <w:qFormat/>
    <w:uiPriority w:val="99"/>
    <w:pPr>
      <w:spacing w:line="360" w:lineRule="auto"/>
    </w:pPr>
    <w:rPr>
      <w:rFonts w:ascii="Times New Roman" w:hAnsi="Times New Roman" w:eastAsia="华文中宋" w:cs="Times New Roman"/>
      <w:kern w:val="2"/>
      <w:sz w:val="24"/>
      <w:szCs w:val="48"/>
      <w:lang w:val="en-US" w:eastAsia="zh-CN" w:bidi="ar-SA"/>
    </w:rPr>
  </w:style>
  <w:style w:type="paragraph" w:customStyle="1" w:styleId="10">
    <w:name w:val="A二级"/>
    <w:basedOn w:val="1"/>
    <w:qFormat/>
    <w:uiPriority w:val="0"/>
    <w:pPr>
      <w:widowControl w:val="0"/>
      <w:numPr>
        <w:ilvl w:val="1"/>
        <w:numId w:val="1"/>
      </w:numPr>
      <w:spacing w:before="100" w:beforeLines="100" w:line="360" w:lineRule="auto"/>
      <w:outlineLvl w:val="1"/>
    </w:pPr>
    <w:rPr>
      <w:rFonts w:ascii="Times New Roman" w:hAnsi="Times New Roman" w:eastAsia="华文中宋" w:cs="Times New Roman"/>
      <w:b/>
      <w:kern w:val="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1927</Words>
  <Characters>2031</Characters>
  <Lines>0</Lines>
  <Paragraphs>0</Paragraphs>
  <TotalTime>14</TotalTime>
  <ScaleCrop>false</ScaleCrop>
  <LinksUpToDate>false</LinksUpToDate>
  <CharactersWithSpaces>2042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2023-11-09T03:24:00Z</dcterms:created>
  <dc:creator>企业用户_1269990559</dc:creator>
  <cp:lastModifiedBy>贝殿很忙</cp:lastModifiedBy>
  <dcterms:modified xsi:type="dcterms:W3CDTF">2025-12-16T01:18:29Z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E7C151ECB96D427D9EF3EC48175C62FF_13</vt:lpwstr>
  </property>
  <property fmtid="{D5CDD505-2E9C-101B-9397-08002B2CF9AE}" pid="4" name="KSOTemplateDocerSaveRecord">
    <vt:lpwstr>eyJoZGlkIjoiMDI5YjhhYzY4OGJhNmUzMGJkMDAwMjY1NDQ1MDRkZTgiLCJ1c2VySWQiOiI4ODk4Nzk3MzEifQ==</vt:lpwstr>
  </property>
</Properties>
</file>